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17B" w:rsidRDefault="0014717B" w:rsidP="004463CC">
      <w:pPr>
        <w:spacing w:after="0"/>
        <w:jc w:val="center"/>
        <w:rPr>
          <w:rFonts w:ascii="Times New Roman" w:hAnsi="Times New Roman" w:cs="Times New Roman"/>
          <w:b/>
          <w:lang w:val="en-US"/>
        </w:rPr>
      </w:pPr>
    </w:p>
    <w:p w:rsidR="00590745" w:rsidRPr="00926586" w:rsidRDefault="00EF04C6" w:rsidP="004463CC">
      <w:pPr>
        <w:spacing w:after="0"/>
        <w:jc w:val="center"/>
        <w:rPr>
          <w:rFonts w:ascii="Times New Roman" w:hAnsi="Times New Roman" w:cs="Times New Roman"/>
          <w:b/>
          <w:lang w:val="en-US"/>
        </w:rPr>
      </w:pPr>
      <w:r>
        <w:rPr>
          <w:rFonts w:ascii="Times New Roman" w:hAnsi="Times New Roman" w:cs="Times New Roman"/>
          <w:b/>
        </w:rPr>
        <w:t>Договір № ____</w:t>
      </w:r>
      <w:r w:rsidR="004463CC" w:rsidRPr="007C517E">
        <w:rPr>
          <w:rFonts w:ascii="Times New Roman" w:hAnsi="Times New Roman" w:cs="Times New Roman"/>
          <w:b/>
        </w:rPr>
        <w:t>/</w:t>
      </w:r>
      <w:r>
        <w:rPr>
          <w:rFonts w:ascii="Times New Roman" w:hAnsi="Times New Roman" w:cs="Times New Roman"/>
          <w:b/>
          <w:lang w:val="en-US"/>
        </w:rPr>
        <w:t xml:space="preserve"> __</w:t>
      </w:r>
      <w:r w:rsidR="00926586">
        <w:rPr>
          <w:rFonts w:ascii="Times New Roman" w:hAnsi="Times New Roman" w:cs="Times New Roman"/>
          <w:b/>
          <w:lang w:val="en-US"/>
        </w:rPr>
        <w:t>-</w:t>
      </w:r>
      <w:r>
        <w:rPr>
          <w:rFonts w:ascii="Times New Roman" w:hAnsi="Times New Roman" w:cs="Times New Roman"/>
          <w:b/>
        </w:rPr>
        <w:t xml:space="preserve"> </w:t>
      </w:r>
      <w:r>
        <w:rPr>
          <w:rFonts w:ascii="Times New Roman" w:hAnsi="Times New Roman" w:cs="Times New Roman"/>
          <w:b/>
          <w:lang w:val="en-US"/>
        </w:rPr>
        <w:t>__</w:t>
      </w:r>
      <w:bookmarkStart w:id="0" w:name="_GoBack"/>
      <w:bookmarkEnd w:id="0"/>
    </w:p>
    <w:p w:rsidR="004463CC" w:rsidRPr="00BD2531" w:rsidRDefault="004463CC" w:rsidP="004463CC">
      <w:pPr>
        <w:spacing w:after="0"/>
        <w:jc w:val="center"/>
        <w:rPr>
          <w:rFonts w:ascii="Times New Roman" w:hAnsi="Times New Roman" w:cs="Times New Roman"/>
        </w:rPr>
      </w:pPr>
      <w:r w:rsidRPr="007C517E">
        <w:rPr>
          <w:rFonts w:ascii="Times New Roman" w:hAnsi="Times New Roman" w:cs="Times New Roman"/>
          <w:b/>
        </w:rPr>
        <w:t>На постачання природного газу</w:t>
      </w:r>
    </w:p>
    <w:p w:rsidR="004463CC" w:rsidRDefault="004463CC" w:rsidP="004463CC">
      <w:pPr>
        <w:spacing w:after="0"/>
        <w:jc w:val="center"/>
        <w:rPr>
          <w:rFonts w:ascii="Times New Roman" w:hAnsi="Times New Roman" w:cs="Times New Roman"/>
          <w:lang w:val="en-US"/>
        </w:rPr>
      </w:pPr>
    </w:p>
    <w:p w:rsidR="0014717B" w:rsidRPr="0014717B" w:rsidRDefault="0014717B" w:rsidP="004463CC">
      <w:pPr>
        <w:spacing w:after="0"/>
        <w:jc w:val="center"/>
        <w:rPr>
          <w:rFonts w:ascii="Times New Roman" w:hAnsi="Times New Roman" w:cs="Times New Roman"/>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26"/>
      </w:tblGrid>
      <w:tr w:rsidR="004463CC" w:rsidRPr="00BD2531" w:rsidTr="000F3021">
        <w:tc>
          <w:tcPr>
            <w:tcW w:w="4927" w:type="dxa"/>
          </w:tcPr>
          <w:p w:rsidR="004463CC" w:rsidRPr="00BD2531" w:rsidRDefault="00EF04C6" w:rsidP="004463CC">
            <w:pPr>
              <w:rPr>
                <w:rFonts w:ascii="Times New Roman" w:hAnsi="Times New Roman" w:cs="Times New Roman"/>
              </w:rPr>
            </w:pPr>
            <w:r>
              <w:rPr>
                <w:rFonts w:ascii="Times New Roman" w:hAnsi="Times New Roman" w:cs="Times New Roman"/>
              </w:rPr>
              <w:t>м. Луцьк</w:t>
            </w:r>
          </w:p>
        </w:tc>
        <w:tc>
          <w:tcPr>
            <w:tcW w:w="4928" w:type="dxa"/>
          </w:tcPr>
          <w:p w:rsidR="004463CC" w:rsidRPr="00BD2531" w:rsidRDefault="004463CC" w:rsidP="00926586">
            <w:pPr>
              <w:jc w:val="right"/>
              <w:rPr>
                <w:rFonts w:ascii="Times New Roman" w:hAnsi="Times New Roman" w:cs="Times New Roman"/>
              </w:rPr>
            </w:pPr>
            <w:r w:rsidRPr="00BD2531">
              <w:rPr>
                <w:rFonts w:ascii="Times New Roman" w:hAnsi="Times New Roman" w:cs="Times New Roman"/>
              </w:rPr>
              <w:t>«</w:t>
            </w:r>
            <w:r w:rsidR="00EF04C6">
              <w:rPr>
                <w:rFonts w:ascii="Times New Roman" w:hAnsi="Times New Roman" w:cs="Times New Roman"/>
                <w:lang w:val="en-US"/>
              </w:rPr>
              <w:t>__</w:t>
            </w:r>
            <w:r w:rsidRPr="00BD2531">
              <w:rPr>
                <w:rFonts w:ascii="Times New Roman" w:hAnsi="Times New Roman" w:cs="Times New Roman"/>
              </w:rPr>
              <w:t>»</w:t>
            </w:r>
            <w:r w:rsidR="00926586">
              <w:rPr>
                <w:rFonts w:ascii="Times New Roman" w:hAnsi="Times New Roman" w:cs="Times New Roman"/>
                <w:lang w:val="en-US"/>
              </w:rPr>
              <w:t xml:space="preserve"> </w:t>
            </w:r>
            <w:r w:rsidR="00EF04C6">
              <w:rPr>
                <w:rFonts w:ascii="Times New Roman" w:hAnsi="Times New Roman" w:cs="Times New Roman"/>
              </w:rPr>
              <w:t>_________</w:t>
            </w:r>
            <w:r w:rsidR="00926586">
              <w:rPr>
                <w:rFonts w:ascii="Times New Roman" w:hAnsi="Times New Roman" w:cs="Times New Roman"/>
                <w:lang w:val="en-US"/>
              </w:rPr>
              <w:t xml:space="preserve"> </w:t>
            </w:r>
            <w:r w:rsidR="00EF04C6">
              <w:rPr>
                <w:rFonts w:ascii="Times New Roman" w:hAnsi="Times New Roman" w:cs="Times New Roman"/>
              </w:rPr>
              <w:t>20___</w:t>
            </w:r>
            <w:r w:rsidRPr="00BD2531">
              <w:rPr>
                <w:rFonts w:ascii="Times New Roman" w:hAnsi="Times New Roman" w:cs="Times New Roman"/>
              </w:rPr>
              <w:t>р.</w:t>
            </w:r>
          </w:p>
        </w:tc>
      </w:tr>
    </w:tbl>
    <w:p w:rsidR="004463CC" w:rsidRPr="00BD2531" w:rsidRDefault="004463CC" w:rsidP="004463CC">
      <w:pPr>
        <w:spacing w:after="0"/>
        <w:jc w:val="center"/>
        <w:rPr>
          <w:rFonts w:ascii="Times New Roman" w:hAnsi="Times New Roman" w:cs="Times New Roman"/>
        </w:rPr>
      </w:pPr>
    </w:p>
    <w:p w:rsidR="004463CC" w:rsidRPr="00BD2531" w:rsidRDefault="004463CC" w:rsidP="004463CC">
      <w:pPr>
        <w:spacing w:after="0"/>
        <w:jc w:val="center"/>
        <w:rPr>
          <w:rFonts w:ascii="Times New Roman" w:hAnsi="Times New Roman" w:cs="Times New Roman"/>
        </w:rPr>
      </w:pPr>
    </w:p>
    <w:p w:rsidR="00EB58ED" w:rsidRPr="00926586" w:rsidRDefault="004463CC" w:rsidP="000F3021">
      <w:pPr>
        <w:spacing w:after="0"/>
        <w:ind w:firstLine="708"/>
        <w:jc w:val="both"/>
        <w:rPr>
          <w:rFonts w:ascii="Times New Roman" w:hAnsi="Times New Roman" w:cs="Times New Roman"/>
        </w:rPr>
      </w:pPr>
      <w:r w:rsidRPr="007C517E">
        <w:rPr>
          <w:rFonts w:ascii="Times New Roman" w:hAnsi="Times New Roman" w:cs="Times New Roman"/>
          <w:b/>
        </w:rPr>
        <w:t xml:space="preserve">ТОВАРИСТВО З ОБМЕЖЕНОЮ ВІДПОВІДАЛЬНІСТЮ </w:t>
      </w:r>
      <w:r w:rsidR="00EF04C6" w:rsidRPr="00EF04C6">
        <w:rPr>
          <w:rFonts w:ascii="Times New Roman" w:hAnsi="Times New Roman" w:cs="Times New Roman"/>
          <w:b/>
        </w:rPr>
        <w:t>«ТРАНСГАЗІНДАСТРІ АГ»</w:t>
      </w:r>
      <w:r w:rsidRPr="00BD2531">
        <w:rPr>
          <w:rFonts w:ascii="Times New Roman" w:hAnsi="Times New Roman" w:cs="Times New Roman"/>
        </w:rPr>
        <w:t xml:space="preserve">, ЕІС код </w:t>
      </w:r>
      <w:r w:rsidR="00EF04C6" w:rsidRPr="00EF04C6">
        <w:rPr>
          <w:rFonts w:ascii="Times New Roman" w:hAnsi="Times New Roman" w:cs="Times New Roman"/>
        </w:rPr>
        <w:t>56X000000000740V</w:t>
      </w:r>
      <w:r w:rsidR="00EB58ED" w:rsidRPr="00BD2531">
        <w:rPr>
          <w:rFonts w:ascii="Times New Roman" w:hAnsi="Times New Roman" w:cs="Times New Roman"/>
        </w:rPr>
        <w:t>, що має статус платника податку на загальних умовах, передбачених Податковим кодексом України (надалі – Постачальник), в особі дире</w:t>
      </w:r>
      <w:r w:rsidR="00EF04C6">
        <w:rPr>
          <w:rFonts w:ascii="Times New Roman" w:hAnsi="Times New Roman" w:cs="Times New Roman"/>
        </w:rPr>
        <w:t xml:space="preserve">ктора </w:t>
      </w:r>
      <w:proofErr w:type="spellStart"/>
      <w:r w:rsidR="00EF04C6">
        <w:rPr>
          <w:rFonts w:ascii="Times New Roman" w:hAnsi="Times New Roman" w:cs="Times New Roman"/>
        </w:rPr>
        <w:t>Дубенчака</w:t>
      </w:r>
      <w:proofErr w:type="spellEnd"/>
      <w:r w:rsidR="00EF04C6">
        <w:rPr>
          <w:rFonts w:ascii="Times New Roman" w:hAnsi="Times New Roman" w:cs="Times New Roman"/>
        </w:rPr>
        <w:t xml:space="preserve"> Дмитра Анатолійовича</w:t>
      </w:r>
      <w:r w:rsidR="00EB58ED" w:rsidRPr="00BD2531">
        <w:rPr>
          <w:rFonts w:ascii="Times New Roman" w:hAnsi="Times New Roman" w:cs="Times New Roman"/>
        </w:rPr>
        <w:t>, що діє на підставі Статуту з однієї сторони, та</w:t>
      </w:r>
    </w:p>
    <w:p w:rsidR="0014717B" w:rsidRPr="00926586" w:rsidRDefault="0014717B" w:rsidP="000F3021">
      <w:pPr>
        <w:spacing w:after="0"/>
        <w:ind w:firstLine="708"/>
        <w:jc w:val="both"/>
        <w:rPr>
          <w:rFonts w:ascii="Times New Roman" w:hAnsi="Times New Roman" w:cs="Times New Roman"/>
        </w:rPr>
      </w:pPr>
    </w:p>
    <w:p w:rsidR="004463CC" w:rsidRPr="00BD2531" w:rsidRDefault="00EF04C6" w:rsidP="000F3021">
      <w:pPr>
        <w:spacing w:after="0"/>
        <w:ind w:firstLine="708"/>
        <w:jc w:val="both"/>
        <w:rPr>
          <w:rFonts w:ascii="Times New Roman" w:hAnsi="Times New Roman"/>
        </w:rPr>
      </w:pPr>
      <w:r>
        <w:rPr>
          <w:rFonts w:ascii="Times New Roman" w:hAnsi="Times New Roman" w:cs="Times New Roman"/>
          <w:b/>
        </w:rPr>
        <w:t>_______________________________________________________________________________</w:t>
      </w:r>
      <w:r w:rsidR="00EB58ED" w:rsidRPr="00BD2531">
        <w:rPr>
          <w:rFonts w:ascii="Times New Roman" w:hAnsi="Times New Roman" w:cs="Times New Roman"/>
        </w:rPr>
        <w:t>, ЕІС код</w:t>
      </w:r>
      <w:r>
        <w:rPr>
          <w:rFonts w:ascii="Times New Roman" w:hAnsi="Times New Roman" w:cs="Times New Roman"/>
          <w:lang w:val="ru-RU"/>
        </w:rPr>
        <w:t xml:space="preserve"> _______________________</w:t>
      </w:r>
      <w:r w:rsidR="00EB58ED" w:rsidRPr="00BD2531">
        <w:rPr>
          <w:rFonts w:ascii="Times New Roman" w:hAnsi="Times New Roman" w:cs="Times New Roman"/>
        </w:rPr>
        <w:t>,</w:t>
      </w:r>
      <w:r>
        <w:rPr>
          <w:rFonts w:ascii="Times New Roman" w:hAnsi="Times New Roman" w:cs="Times New Roman"/>
        </w:rPr>
        <w:t xml:space="preserve"> ____________________________________________,</w:t>
      </w:r>
      <w:r w:rsidR="000F3021" w:rsidRPr="00BD2531">
        <w:rPr>
          <w:rFonts w:ascii="Times New Roman" w:hAnsi="Times New Roman" w:cs="Times New Roman"/>
        </w:rPr>
        <w:t xml:space="preserve"> з другої сторони, надалі іменовані Сторони – якщо вживаються разом та Сторона – якщо окремо, </w:t>
      </w:r>
      <w:r w:rsidR="000F3021" w:rsidRPr="00BD2531">
        <w:rPr>
          <w:rFonts w:ascii="Times New Roman" w:hAnsi="Times New Roman"/>
        </w:rPr>
        <w:t>керуючись Законом України «Про ринок природного газу» від 09.04.2015 року №329-VIII, Постановами НКРЕКП від 30.09.2015 № 2496 «Про затвердження Правил постачання природного газу» та від 30.09.2015 № 2493 «Про затвердження Кодексу газотранспортної системи», а також іншими нормативними документами, які регламентують поставку та розподіл природного газу, уклали даний Договір на постачання природного газу на наведених нижче умовах.</w:t>
      </w:r>
    </w:p>
    <w:p w:rsidR="000F3021" w:rsidRPr="00BD2531" w:rsidRDefault="000F3021" w:rsidP="007C517E">
      <w:pPr>
        <w:spacing w:before="240" w:after="240"/>
        <w:ind w:firstLine="709"/>
        <w:jc w:val="center"/>
        <w:rPr>
          <w:rFonts w:ascii="Times New Roman" w:hAnsi="Times New Roman"/>
          <w:b/>
        </w:rPr>
      </w:pPr>
      <w:r w:rsidRPr="00BD2531">
        <w:rPr>
          <w:rFonts w:ascii="Times New Roman" w:hAnsi="Times New Roman"/>
          <w:b/>
        </w:rPr>
        <w:t>Терміни та визначення</w:t>
      </w:r>
    </w:p>
    <w:p w:rsidR="000F3021" w:rsidRPr="00BD2531" w:rsidRDefault="000F3021" w:rsidP="000F3021">
      <w:pPr>
        <w:spacing w:after="0"/>
        <w:ind w:firstLine="708"/>
        <w:jc w:val="both"/>
        <w:rPr>
          <w:rFonts w:ascii="Times New Roman" w:hAnsi="Times New Roman"/>
        </w:rPr>
      </w:pPr>
      <w:r w:rsidRPr="00BD2531">
        <w:rPr>
          <w:rFonts w:ascii="Times New Roman" w:hAnsi="Times New Roman"/>
        </w:rPr>
        <w:t>Терміни, що вживаються у Договорі , мають такі значення:</w:t>
      </w:r>
    </w:p>
    <w:p w:rsidR="003B2962" w:rsidRPr="00BD2531" w:rsidRDefault="003B2962" w:rsidP="00871CCC">
      <w:pPr>
        <w:spacing w:after="0"/>
        <w:ind w:firstLine="708"/>
        <w:jc w:val="both"/>
        <w:rPr>
          <w:rFonts w:ascii="Times New Roman" w:hAnsi="Times New Roman"/>
        </w:rPr>
      </w:pPr>
      <w:r w:rsidRPr="00011998">
        <w:rPr>
          <w:rFonts w:ascii="Times New Roman" w:hAnsi="Times New Roman"/>
          <w:i/>
        </w:rPr>
        <w:t>Природний газ</w:t>
      </w:r>
      <w:r w:rsidRPr="00BD2531">
        <w:rPr>
          <w:rFonts w:ascii="Times New Roman" w:hAnsi="Times New Roman"/>
        </w:rPr>
        <w:t xml:space="preserve"> – корисна копалина , яка є сумішшю вуглеводнів та не вуглеводневих компонентів, перебуває у газоподібному стані за стандартних умов і є товарною продукцією;</w:t>
      </w:r>
    </w:p>
    <w:p w:rsidR="000F3021" w:rsidRPr="00BD2531" w:rsidRDefault="00113A9D" w:rsidP="00871CCC">
      <w:pPr>
        <w:spacing w:after="0"/>
        <w:ind w:firstLine="708"/>
        <w:jc w:val="both"/>
        <w:rPr>
          <w:rFonts w:ascii="Times New Roman" w:hAnsi="Times New Roman"/>
        </w:rPr>
      </w:pPr>
      <w:r w:rsidRPr="00011998">
        <w:rPr>
          <w:rFonts w:ascii="Times New Roman" w:hAnsi="Times New Roman"/>
          <w:i/>
        </w:rPr>
        <w:t>Оператор газорозподільної системи (Оператор ГРМ)</w:t>
      </w:r>
      <w:r w:rsidRPr="00BD2531">
        <w:rPr>
          <w:rFonts w:ascii="Times New Roman" w:hAnsi="Times New Roman"/>
        </w:rPr>
        <w:t xml:space="preserve"> – суб’єкт господарювання, що на підставі ліцензії здійснює діяльність із розподілу природного газу газорозподільною системою , до газових мереж якого підключений Споживач;</w:t>
      </w:r>
    </w:p>
    <w:p w:rsidR="00113A9D" w:rsidRPr="00BD2531" w:rsidRDefault="00113A9D" w:rsidP="00871CCC">
      <w:pPr>
        <w:spacing w:after="0"/>
        <w:ind w:firstLine="708"/>
        <w:jc w:val="both"/>
        <w:rPr>
          <w:rFonts w:ascii="Times New Roman" w:hAnsi="Times New Roman"/>
        </w:rPr>
      </w:pPr>
      <w:r w:rsidRPr="00011998">
        <w:rPr>
          <w:rFonts w:ascii="Times New Roman" w:hAnsi="Times New Roman"/>
          <w:i/>
        </w:rPr>
        <w:t>Оператор газотранспортної системи (Оператор ГТС)</w:t>
      </w:r>
      <w:r w:rsidRPr="00BD2531">
        <w:rPr>
          <w:rFonts w:ascii="Times New Roman" w:hAnsi="Times New Roman"/>
        </w:rPr>
        <w:t xml:space="preserve"> – суб’єкт господарювання який на підставі ліцензії здійснює діяльність із транспортування природного газу газотранспортною системою на користь замовників;</w:t>
      </w:r>
    </w:p>
    <w:p w:rsidR="006871CF" w:rsidRPr="00F44B82" w:rsidRDefault="006871CF" w:rsidP="00871CCC">
      <w:pPr>
        <w:spacing w:after="0"/>
        <w:ind w:firstLine="708"/>
        <w:jc w:val="both"/>
        <w:rPr>
          <w:rFonts w:ascii="Times New Roman" w:hAnsi="Times New Roman"/>
          <w:lang w:val="ru-RU"/>
        </w:rPr>
      </w:pPr>
      <w:r w:rsidRPr="00011998">
        <w:rPr>
          <w:rFonts w:ascii="Times New Roman" w:hAnsi="Times New Roman"/>
          <w:i/>
        </w:rPr>
        <w:t>Кодекс ГТС</w:t>
      </w:r>
      <w:r w:rsidRPr="00BD2531">
        <w:rPr>
          <w:rFonts w:ascii="Times New Roman" w:hAnsi="Times New Roman"/>
        </w:rPr>
        <w:t xml:space="preserve"> – Кодекс газотранспортної системи, затверджений Постановою НКРЕКП від 30.09.2015 №2493;</w:t>
      </w:r>
    </w:p>
    <w:p w:rsidR="00871CCC" w:rsidRDefault="00871CCC" w:rsidP="00871CCC">
      <w:pPr>
        <w:spacing w:after="0" w:line="240" w:lineRule="auto"/>
        <w:ind w:firstLine="708"/>
        <w:jc w:val="both"/>
        <w:rPr>
          <w:rFonts w:ascii="Times New Roman" w:hAnsi="Times New Roman"/>
        </w:rPr>
      </w:pPr>
      <w:r w:rsidRPr="00871CCC">
        <w:rPr>
          <w:rFonts w:ascii="Times New Roman" w:hAnsi="Times New Roman"/>
          <w:i/>
        </w:rPr>
        <w:t>Номінація</w:t>
      </w:r>
      <w:r w:rsidRPr="00871CCC">
        <w:rPr>
          <w:rFonts w:ascii="Times New Roman" w:hAnsi="Times New Roman"/>
        </w:rPr>
        <w:t xml:space="preserve"> </w:t>
      </w:r>
      <w:r>
        <w:rPr>
          <w:rFonts w:ascii="Times New Roman" w:hAnsi="Times New Roman"/>
        </w:rPr>
        <w:t xml:space="preserve">– </w:t>
      </w:r>
      <w:r w:rsidRPr="00871CCC">
        <w:rPr>
          <w:rFonts w:ascii="Times New Roman" w:hAnsi="Times New Roman"/>
        </w:rPr>
        <w:t>заявка</w:t>
      </w:r>
      <w:r>
        <w:rPr>
          <w:rFonts w:ascii="Times New Roman" w:hAnsi="Times New Roman"/>
        </w:rPr>
        <w:t xml:space="preserve"> </w:t>
      </w:r>
      <w:r w:rsidRPr="00871CCC">
        <w:rPr>
          <w:rFonts w:ascii="Times New Roman" w:hAnsi="Times New Roman"/>
        </w:rPr>
        <w:t>замовника послуг транспортування, надана оператору газотранспортної системи стосовно обсягів природного газу, які будуть подані замовником послуг транспортування протягом доби до газотранспортної системи в точках входу та відібрані з газотранспортної системи в точках виходу, у тому числі у розрізі контрагентів (споживачів) замовника та їх точок комерційного обліку (за необхідності)</w:t>
      </w:r>
      <w:r>
        <w:rPr>
          <w:rFonts w:ascii="Times New Roman" w:hAnsi="Times New Roman"/>
        </w:rPr>
        <w:t>.</w:t>
      </w:r>
    </w:p>
    <w:p w:rsidR="00871CCC" w:rsidRPr="00871CCC" w:rsidRDefault="00871CCC" w:rsidP="00871CCC">
      <w:pPr>
        <w:spacing w:after="0" w:line="240" w:lineRule="auto"/>
        <w:ind w:firstLine="709"/>
        <w:jc w:val="both"/>
        <w:rPr>
          <w:rFonts w:ascii="Times New Roman" w:hAnsi="Times New Roman"/>
        </w:rPr>
      </w:pPr>
      <w:r>
        <w:rPr>
          <w:rFonts w:ascii="Times New Roman" w:hAnsi="Times New Roman"/>
        </w:rPr>
        <w:t>Інші терміни використовуються в Договорі у значеннях, наведених у Законі України «Про ринок природного газу» та прийнятих на його виконання підзаконних нормативно-правових актах.</w:t>
      </w:r>
    </w:p>
    <w:p w:rsidR="00871CCC" w:rsidRPr="00871CCC" w:rsidRDefault="00871CCC" w:rsidP="00113A9D">
      <w:pPr>
        <w:spacing w:after="0"/>
        <w:jc w:val="both"/>
        <w:rPr>
          <w:rFonts w:ascii="Times New Roman" w:hAnsi="Times New Roman"/>
        </w:rPr>
      </w:pPr>
    </w:p>
    <w:p w:rsidR="000F3021" w:rsidRPr="00BD2531" w:rsidRDefault="000F3021" w:rsidP="007C517E">
      <w:pPr>
        <w:pStyle w:val="a4"/>
        <w:numPr>
          <w:ilvl w:val="0"/>
          <w:numId w:val="2"/>
        </w:numPr>
        <w:spacing w:before="120" w:after="120"/>
        <w:ind w:left="357" w:hanging="357"/>
        <w:contextualSpacing w:val="0"/>
        <w:jc w:val="center"/>
        <w:rPr>
          <w:rFonts w:ascii="Times New Roman" w:hAnsi="Times New Roman" w:cs="Times New Roman"/>
          <w:b/>
        </w:rPr>
      </w:pPr>
      <w:r w:rsidRPr="00BD2531">
        <w:rPr>
          <w:rFonts w:ascii="Times New Roman" w:hAnsi="Times New Roman" w:cs="Times New Roman"/>
          <w:b/>
        </w:rPr>
        <w:t>Предмет договору</w:t>
      </w:r>
    </w:p>
    <w:p w:rsidR="000F3021" w:rsidRPr="00BD2531" w:rsidRDefault="006102FA" w:rsidP="00BB72E0">
      <w:pPr>
        <w:pStyle w:val="a4"/>
        <w:numPr>
          <w:ilvl w:val="1"/>
          <w:numId w:val="2"/>
        </w:numPr>
        <w:spacing w:after="0"/>
        <w:ind w:left="0" w:firstLine="0"/>
        <w:jc w:val="both"/>
        <w:rPr>
          <w:rFonts w:ascii="Times New Roman" w:hAnsi="Times New Roman" w:cs="Times New Roman"/>
        </w:rPr>
      </w:pPr>
      <w:r w:rsidRPr="00BD2531">
        <w:rPr>
          <w:rFonts w:ascii="Times New Roman" w:hAnsi="Times New Roman" w:cs="Times New Roman"/>
        </w:rPr>
        <w:t>Постачаль</w:t>
      </w:r>
      <w:r w:rsidR="00EF04C6">
        <w:rPr>
          <w:rFonts w:ascii="Times New Roman" w:hAnsi="Times New Roman" w:cs="Times New Roman"/>
        </w:rPr>
        <w:t>ник зобов’язується протягом 20__</w:t>
      </w:r>
      <w:r w:rsidRPr="00BD2531">
        <w:rPr>
          <w:rFonts w:ascii="Times New Roman" w:hAnsi="Times New Roman" w:cs="Times New Roman"/>
        </w:rPr>
        <w:t xml:space="preserve"> року передати у власність Споживачу природний газ (надалі – газ або товар) українського видобутку та/або імпортований природний газ (код товару 2711210000), а Споживач зобов’язується прийняти та оплатити вартість газу на умовах даного Договору.</w:t>
      </w:r>
    </w:p>
    <w:p w:rsidR="006102FA" w:rsidRPr="00BD2531" w:rsidRDefault="006102FA" w:rsidP="00BB72E0">
      <w:pPr>
        <w:pStyle w:val="a4"/>
        <w:numPr>
          <w:ilvl w:val="1"/>
          <w:numId w:val="2"/>
        </w:numPr>
        <w:spacing w:after="0"/>
        <w:ind w:left="0" w:firstLine="0"/>
        <w:jc w:val="both"/>
        <w:rPr>
          <w:rFonts w:ascii="Times New Roman" w:hAnsi="Times New Roman" w:cs="Times New Roman"/>
        </w:rPr>
      </w:pPr>
      <w:r w:rsidRPr="00BD2531">
        <w:rPr>
          <w:rFonts w:ascii="Times New Roman" w:hAnsi="Times New Roman" w:cs="Times New Roman"/>
        </w:rPr>
        <w:t xml:space="preserve">Газ, що постачається за цим Договором, використовується </w:t>
      </w:r>
      <w:r w:rsidR="00F4333B" w:rsidRPr="00BD2531">
        <w:rPr>
          <w:rFonts w:ascii="Times New Roman" w:hAnsi="Times New Roman" w:cs="Times New Roman"/>
        </w:rPr>
        <w:t>Споживачем виключно для власних потреб. Газ, що використовується Споживачем для інших потреб – не є предметом цього Договору.</w:t>
      </w:r>
    </w:p>
    <w:p w:rsidR="00F4333B" w:rsidRPr="00BD2531" w:rsidRDefault="00F4333B" w:rsidP="007C517E">
      <w:pPr>
        <w:pStyle w:val="a4"/>
        <w:numPr>
          <w:ilvl w:val="0"/>
          <w:numId w:val="2"/>
        </w:numPr>
        <w:spacing w:before="120" w:after="120"/>
        <w:ind w:left="357" w:hanging="357"/>
        <w:contextualSpacing w:val="0"/>
        <w:jc w:val="center"/>
        <w:rPr>
          <w:rFonts w:ascii="Times New Roman" w:hAnsi="Times New Roman" w:cs="Times New Roman"/>
          <w:b/>
        </w:rPr>
      </w:pPr>
      <w:r w:rsidRPr="00BD2531">
        <w:rPr>
          <w:rFonts w:ascii="Times New Roman" w:hAnsi="Times New Roman" w:cs="Times New Roman"/>
          <w:b/>
        </w:rPr>
        <w:t>Кількість та якість газу</w:t>
      </w:r>
    </w:p>
    <w:p w:rsidR="00D0233F" w:rsidRDefault="00871CCC" w:rsidP="00BB72E0">
      <w:pPr>
        <w:pStyle w:val="a4"/>
        <w:numPr>
          <w:ilvl w:val="1"/>
          <w:numId w:val="2"/>
        </w:numPr>
        <w:spacing w:after="0"/>
        <w:ind w:left="0" w:firstLine="0"/>
        <w:jc w:val="both"/>
        <w:rPr>
          <w:rFonts w:ascii="Times New Roman" w:hAnsi="Times New Roman" w:cs="Times New Roman"/>
        </w:rPr>
      </w:pPr>
      <w:r>
        <w:rPr>
          <w:rFonts w:ascii="Times New Roman" w:hAnsi="Times New Roman" w:cs="Times New Roman"/>
        </w:rPr>
        <w:lastRenderedPageBreak/>
        <w:t>Пос</w:t>
      </w:r>
      <w:r w:rsidR="00EF04C6">
        <w:rPr>
          <w:rFonts w:ascii="Times New Roman" w:hAnsi="Times New Roman" w:cs="Times New Roman"/>
        </w:rPr>
        <w:t>тачальник передає Споживачу з «__» __________</w:t>
      </w:r>
      <w:r w:rsidR="00AA695D">
        <w:rPr>
          <w:rFonts w:ascii="Times New Roman" w:hAnsi="Times New Roman" w:cs="Times New Roman"/>
        </w:rPr>
        <w:t xml:space="preserve"> </w:t>
      </w:r>
      <w:r w:rsidR="00EF04C6">
        <w:rPr>
          <w:rFonts w:ascii="Times New Roman" w:hAnsi="Times New Roman" w:cs="Times New Roman"/>
        </w:rPr>
        <w:t>20__</w:t>
      </w:r>
      <w:r>
        <w:rPr>
          <w:rFonts w:ascii="Times New Roman" w:hAnsi="Times New Roman" w:cs="Times New Roman"/>
        </w:rPr>
        <w:t xml:space="preserve"> року </w:t>
      </w:r>
      <w:r w:rsidR="00D0233F">
        <w:rPr>
          <w:rFonts w:ascii="Times New Roman" w:hAnsi="Times New Roman" w:cs="Times New Roman"/>
        </w:rPr>
        <w:t xml:space="preserve">природний газ обсягом до </w:t>
      </w:r>
      <w:r w:rsidR="00EF04C6">
        <w:rPr>
          <w:rFonts w:ascii="Times New Roman" w:hAnsi="Times New Roman" w:cs="Times New Roman"/>
        </w:rPr>
        <w:t>________________</w:t>
      </w:r>
      <w:r w:rsidR="00D0233F">
        <w:rPr>
          <w:rFonts w:ascii="Times New Roman" w:hAnsi="Times New Roman" w:cs="Times New Roman"/>
        </w:rPr>
        <w:t xml:space="preserve"> тисяч кубічних </w:t>
      </w:r>
      <w:r w:rsidR="00D0233F" w:rsidRPr="00573007">
        <w:rPr>
          <w:rFonts w:ascii="Times New Roman" w:hAnsi="Times New Roman" w:cs="Times New Roman"/>
        </w:rPr>
        <w:t>метрів , у тому</w:t>
      </w:r>
      <w:r w:rsidR="00D0233F">
        <w:rPr>
          <w:rFonts w:ascii="Times New Roman" w:hAnsi="Times New Roman" w:cs="Times New Roman"/>
        </w:rPr>
        <w:t xml:space="preserve"> числі помісячно та подобово:</w:t>
      </w:r>
    </w:p>
    <w:tbl>
      <w:tblPr>
        <w:tblStyle w:val="a3"/>
        <w:tblW w:w="0" w:type="auto"/>
        <w:jc w:val="center"/>
        <w:tblLook w:val="04A0" w:firstRow="1" w:lastRow="0" w:firstColumn="1" w:lastColumn="0" w:noHBand="0" w:noVBand="1"/>
      </w:tblPr>
      <w:tblGrid>
        <w:gridCol w:w="1642"/>
        <w:gridCol w:w="1642"/>
        <w:gridCol w:w="1642"/>
        <w:gridCol w:w="1643"/>
        <w:gridCol w:w="1643"/>
        <w:gridCol w:w="1643"/>
      </w:tblGrid>
      <w:tr w:rsidR="00D0233F" w:rsidRPr="00D0233F" w:rsidTr="00D0233F">
        <w:trPr>
          <w:jc w:val="center"/>
        </w:trPr>
        <w:tc>
          <w:tcPr>
            <w:tcW w:w="1642" w:type="dxa"/>
          </w:tcPr>
          <w:p w:rsidR="00D0233F" w:rsidRPr="00D0233F" w:rsidRDefault="00D0233F" w:rsidP="00D0233F">
            <w:pPr>
              <w:pStyle w:val="a4"/>
              <w:ind w:left="0"/>
              <w:jc w:val="center"/>
              <w:rPr>
                <w:rFonts w:ascii="Times New Roman" w:hAnsi="Times New Roman" w:cs="Times New Roman"/>
                <w:b/>
                <w:i/>
                <w:sz w:val="20"/>
                <w:szCs w:val="20"/>
              </w:rPr>
            </w:pPr>
            <w:r w:rsidRPr="00D0233F">
              <w:rPr>
                <w:rFonts w:ascii="Times New Roman" w:hAnsi="Times New Roman" w:cs="Times New Roman"/>
                <w:b/>
                <w:i/>
                <w:sz w:val="20"/>
                <w:szCs w:val="20"/>
              </w:rPr>
              <w:t>Календарний місяць</w:t>
            </w:r>
          </w:p>
        </w:tc>
        <w:tc>
          <w:tcPr>
            <w:tcW w:w="1642" w:type="dxa"/>
          </w:tcPr>
          <w:p w:rsidR="00D0233F" w:rsidRPr="00D0233F" w:rsidRDefault="00D0233F" w:rsidP="00D0233F">
            <w:pPr>
              <w:pStyle w:val="a4"/>
              <w:ind w:left="0"/>
              <w:jc w:val="center"/>
              <w:rPr>
                <w:rFonts w:ascii="Times New Roman" w:hAnsi="Times New Roman" w:cs="Times New Roman"/>
                <w:b/>
                <w:i/>
                <w:sz w:val="20"/>
                <w:szCs w:val="20"/>
              </w:rPr>
            </w:pPr>
            <w:r w:rsidRPr="00D0233F">
              <w:rPr>
                <w:rFonts w:ascii="Times New Roman" w:hAnsi="Times New Roman" w:cs="Times New Roman"/>
                <w:b/>
                <w:i/>
                <w:sz w:val="20"/>
                <w:szCs w:val="20"/>
              </w:rPr>
              <w:t xml:space="preserve">Місячний обсяг, </w:t>
            </w:r>
            <w:proofErr w:type="spellStart"/>
            <w:r w:rsidRPr="00D0233F">
              <w:rPr>
                <w:rFonts w:ascii="Times New Roman" w:hAnsi="Times New Roman" w:cs="Times New Roman"/>
                <w:b/>
                <w:i/>
                <w:sz w:val="20"/>
                <w:szCs w:val="20"/>
              </w:rPr>
              <w:t>тис.куб.м</w:t>
            </w:r>
            <w:proofErr w:type="spellEnd"/>
            <w:r w:rsidRPr="00D0233F">
              <w:rPr>
                <w:rFonts w:ascii="Times New Roman" w:hAnsi="Times New Roman" w:cs="Times New Roman"/>
                <w:b/>
                <w:i/>
                <w:sz w:val="20"/>
                <w:szCs w:val="20"/>
              </w:rPr>
              <w:t>.</w:t>
            </w:r>
          </w:p>
        </w:tc>
        <w:tc>
          <w:tcPr>
            <w:tcW w:w="1642" w:type="dxa"/>
          </w:tcPr>
          <w:p w:rsidR="00D0233F" w:rsidRPr="00D0233F" w:rsidRDefault="00D0233F" w:rsidP="00D0233F">
            <w:pPr>
              <w:pStyle w:val="a4"/>
              <w:ind w:left="0"/>
              <w:jc w:val="center"/>
              <w:rPr>
                <w:rFonts w:ascii="Times New Roman" w:hAnsi="Times New Roman" w:cs="Times New Roman"/>
                <w:b/>
                <w:i/>
                <w:sz w:val="20"/>
                <w:szCs w:val="20"/>
              </w:rPr>
            </w:pPr>
            <w:r w:rsidRPr="00D0233F">
              <w:rPr>
                <w:rFonts w:ascii="Times New Roman" w:hAnsi="Times New Roman" w:cs="Times New Roman"/>
                <w:b/>
                <w:i/>
                <w:sz w:val="20"/>
                <w:szCs w:val="20"/>
              </w:rPr>
              <w:t xml:space="preserve">Добовий обсяг, </w:t>
            </w:r>
            <w:proofErr w:type="spellStart"/>
            <w:r w:rsidRPr="00D0233F">
              <w:rPr>
                <w:rFonts w:ascii="Times New Roman" w:hAnsi="Times New Roman" w:cs="Times New Roman"/>
                <w:b/>
                <w:i/>
                <w:sz w:val="20"/>
                <w:szCs w:val="20"/>
              </w:rPr>
              <w:t>тис.куб.м</w:t>
            </w:r>
            <w:proofErr w:type="spellEnd"/>
            <w:r w:rsidRPr="00D0233F">
              <w:rPr>
                <w:rFonts w:ascii="Times New Roman" w:hAnsi="Times New Roman" w:cs="Times New Roman"/>
                <w:b/>
                <w:i/>
                <w:sz w:val="20"/>
                <w:szCs w:val="20"/>
              </w:rPr>
              <w:t>.</w:t>
            </w:r>
          </w:p>
        </w:tc>
        <w:tc>
          <w:tcPr>
            <w:tcW w:w="1643" w:type="dxa"/>
          </w:tcPr>
          <w:p w:rsidR="00D0233F" w:rsidRPr="00D0233F" w:rsidRDefault="00D0233F" w:rsidP="00D0233F">
            <w:pPr>
              <w:pStyle w:val="a4"/>
              <w:ind w:left="0"/>
              <w:jc w:val="center"/>
              <w:rPr>
                <w:rFonts w:ascii="Times New Roman" w:hAnsi="Times New Roman" w:cs="Times New Roman"/>
                <w:b/>
                <w:i/>
                <w:sz w:val="20"/>
                <w:szCs w:val="20"/>
              </w:rPr>
            </w:pPr>
            <w:r w:rsidRPr="00D0233F">
              <w:rPr>
                <w:rFonts w:ascii="Times New Roman" w:hAnsi="Times New Roman" w:cs="Times New Roman"/>
                <w:b/>
                <w:i/>
                <w:sz w:val="20"/>
                <w:szCs w:val="20"/>
              </w:rPr>
              <w:t>Календарний місяць</w:t>
            </w:r>
          </w:p>
        </w:tc>
        <w:tc>
          <w:tcPr>
            <w:tcW w:w="1643" w:type="dxa"/>
          </w:tcPr>
          <w:p w:rsidR="00D0233F" w:rsidRPr="00D0233F" w:rsidRDefault="00D0233F" w:rsidP="00D0233F">
            <w:pPr>
              <w:pStyle w:val="a4"/>
              <w:ind w:left="0"/>
              <w:jc w:val="center"/>
              <w:rPr>
                <w:rFonts w:ascii="Times New Roman" w:hAnsi="Times New Roman" w:cs="Times New Roman"/>
                <w:b/>
                <w:i/>
                <w:sz w:val="20"/>
                <w:szCs w:val="20"/>
              </w:rPr>
            </w:pPr>
            <w:r w:rsidRPr="00D0233F">
              <w:rPr>
                <w:rFonts w:ascii="Times New Roman" w:hAnsi="Times New Roman" w:cs="Times New Roman"/>
                <w:b/>
                <w:i/>
                <w:sz w:val="20"/>
                <w:szCs w:val="20"/>
              </w:rPr>
              <w:t xml:space="preserve">Місячний обсяг, </w:t>
            </w:r>
            <w:proofErr w:type="spellStart"/>
            <w:r w:rsidRPr="00D0233F">
              <w:rPr>
                <w:rFonts w:ascii="Times New Roman" w:hAnsi="Times New Roman" w:cs="Times New Roman"/>
                <w:b/>
                <w:i/>
                <w:sz w:val="20"/>
                <w:szCs w:val="20"/>
              </w:rPr>
              <w:t>тис.куб.м</w:t>
            </w:r>
            <w:proofErr w:type="spellEnd"/>
            <w:r w:rsidRPr="00D0233F">
              <w:rPr>
                <w:rFonts w:ascii="Times New Roman" w:hAnsi="Times New Roman" w:cs="Times New Roman"/>
                <w:b/>
                <w:i/>
                <w:sz w:val="20"/>
                <w:szCs w:val="20"/>
              </w:rPr>
              <w:t>.</w:t>
            </w:r>
          </w:p>
        </w:tc>
        <w:tc>
          <w:tcPr>
            <w:tcW w:w="1643" w:type="dxa"/>
          </w:tcPr>
          <w:p w:rsidR="00D0233F" w:rsidRPr="00D0233F" w:rsidRDefault="00D0233F" w:rsidP="00D0233F">
            <w:pPr>
              <w:pStyle w:val="a4"/>
              <w:ind w:left="0"/>
              <w:jc w:val="center"/>
              <w:rPr>
                <w:rFonts w:ascii="Times New Roman" w:hAnsi="Times New Roman" w:cs="Times New Roman"/>
                <w:b/>
                <w:i/>
                <w:sz w:val="20"/>
                <w:szCs w:val="20"/>
              </w:rPr>
            </w:pPr>
            <w:r w:rsidRPr="00D0233F">
              <w:rPr>
                <w:rFonts w:ascii="Times New Roman" w:hAnsi="Times New Roman" w:cs="Times New Roman"/>
                <w:b/>
                <w:i/>
                <w:sz w:val="20"/>
                <w:szCs w:val="20"/>
              </w:rPr>
              <w:t xml:space="preserve">Добовий обсяг, </w:t>
            </w:r>
            <w:proofErr w:type="spellStart"/>
            <w:r w:rsidRPr="00D0233F">
              <w:rPr>
                <w:rFonts w:ascii="Times New Roman" w:hAnsi="Times New Roman" w:cs="Times New Roman"/>
                <w:b/>
                <w:i/>
                <w:sz w:val="20"/>
                <w:szCs w:val="20"/>
              </w:rPr>
              <w:t>тис.куб.м</w:t>
            </w:r>
            <w:proofErr w:type="spellEnd"/>
            <w:r w:rsidRPr="00D0233F">
              <w:rPr>
                <w:rFonts w:ascii="Times New Roman" w:hAnsi="Times New Roman" w:cs="Times New Roman"/>
                <w:b/>
                <w:i/>
                <w:sz w:val="20"/>
                <w:szCs w:val="20"/>
              </w:rPr>
              <w:t>.</w:t>
            </w:r>
          </w:p>
        </w:tc>
      </w:tr>
      <w:tr w:rsidR="00D0233F" w:rsidRPr="00D0233F" w:rsidTr="00D0233F">
        <w:trPr>
          <w:jc w:val="center"/>
        </w:trPr>
        <w:tc>
          <w:tcPr>
            <w:tcW w:w="1642" w:type="dxa"/>
          </w:tcPr>
          <w:p w:rsidR="00D0233F" w:rsidRPr="00D0233F" w:rsidRDefault="00D0233F" w:rsidP="00D0233F">
            <w:pPr>
              <w:pStyle w:val="a4"/>
              <w:ind w:left="0"/>
              <w:jc w:val="center"/>
              <w:rPr>
                <w:rFonts w:ascii="Times New Roman" w:hAnsi="Times New Roman" w:cs="Times New Roman"/>
                <w:sz w:val="20"/>
                <w:szCs w:val="20"/>
              </w:rPr>
            </w:pPr>
            <w:r w:rsidRPr="00D0233F">
              <w:rPr>
                <w:rFonts w:ascii="Times New Roman" w:hAnsi="Times New Roman" w:cs="Times New Roman"/>
                <w:sz w:val="20"/>
                <w:szCs w:val="20"/>
              </w:rPr>
              <w:t>Січень</w:t>
            </w:r>
          </w:p>
        </w:tc>
        <w:tc>
          <w:tcPr>
            <w:tcW w:w="1642" w:type="dxa"/>
          </w:tcPr>
          <w:p w:rsidR="00D0233F" w:rsidRPr="00D0233F" w:rsidRDefault="00D0233F" w:rsidP="00D0233F">
            <w:pPr>
              <w:pStyle w:val="a4"/>
              <w:ind w:left="0"/>
              <w:jc w:val="center"/>
              <w:rPr>
                <w:rFonts w:ascii="Times New Roman" w:hAnsi="Times New Roman" w:cs="Times New Roman"/>
                <w:sz w:val="20"/>
                <w:szCs w:val="20"/>
              </w:rPr>
            </w:pPr>
          </w:p>
        </w:tc>
        <w:tc>
          <w:tcPr>
            <w:tcW w:w="1642" w:type="dxa"/>
          </w:tcPr>
          <w:p w:rsidR="00D0233F" w:rsidRPr="00D0233F" w:rsidRDefault="00D0233F" w:rsidP="00D0233F">
            <w:pPr>
              <w:pStyle w:val="a4"/>
              <w:ind w:left="0"/>
              <w:jc w:val="center"/>
              <w:rPr>
                <w:rFonts w:ascii="Times New Roman" w:hAnsi="Times New Roman" w:cs="Times New Roman"/>
                <w:sz w:val="20"/>
                <w:szCs w:val="20"/>
              </w:rPr>
            </w:pPr>
          </w:p>
        </w:tc>
        <w:tc>
          <w:tcPr>
            <w:tcW w:w="1643" w:type="dxa"/>
          </w:tcPr>
          <w:p w:rsidR="00D0233F" w:rsidRPr="00D0233F" w:rsidRDefault="00D0233F" w:rsidP="00D0233F">
            <w:pPr>
              <w:pStyle w:val="a4"/>
              <w:ind w:left="0"/>
              <w:jc w:val="center"/>
              <w:rPr>
                <w:rFonts w:ascii="Times New Roman" w:hAnsi="Times New Roman" w:cs="Times New Roman"/>
                <w:sz w:val="20"/>
                <w:szCs w:val="20"/>
              </w:rPr>
            </w:pPr>
            <w:r w:rsidRPr="00D0233F">
              <w:rPr>
                <w:rFonts w:ascii="Times New Roman" w:hAnsi="Times New Roman" w:cs="Times New Roman"/>
                <w:sz w:val="20"/>
                <w:szCs w:val="20"/>
              </w:rPr>
              <w:t>Липень</w:t>
            </w:r>
          </w:p>
        </w:tc>
        <w:tc>
          <w:tcPr>
            <w:tcW w:w="1643" w:type="dxa"/>
          </w:tcPr>
          <w:p w:rsidR="00D0233F" w:rsidRPr="00D0233F" w:rsidRDefault="00D0233F" w:rsidP="00D0233F">
            <w:pPr>
              <w:pStyle w:val="a4"/>
              <w:ind w:left="0"/>
              <w:jc w:val="center"/>
              <w:rPr>
                <w:rFonts w:ascii="Times New Roman" w:hAnsi="Times New Roman" w:cs="Times New Roman"/>
                <w:sz w:val="20"/>
                <w:szCs w:val="20"/>
              </w:rPr>
            </w:pPr>
          </w:p>
        </w:tc>
        <w:tc>
          <w:tcPr>
            <w:tcW w:w="1643" w:type="dxa"/>
          </w:tcPr>
          <w:p w:rsidR="00D0233F" w:rsidRPr="00D0233F" w:rsidRDefault="00D0233F" w:rsidP="00D0233F">
            <w:pPr>
              <w:pStyle w:val="a4"/>
              <w:ind w:left="0"/>
              <w:jc w:val="center"/>
              <w:rPr>
                <w:rFonts w:ascii="Times New Roman" w:hAnsi="Times New Roman" w:cs="Times New Roman"/>
                <w:sz w:val="20"/>
                <w:szCs w:val="20"/>
              </w:rPr>
            </w:pPr>
          </w:p>
        </w:tc>
      </w:tr>
      <w:tr w:rsidR="00D0233F" w:rsidRPr="00D0233F" w:rsidTr="00D0233F">
        <w:trPr>
          <w:jc w:val="center"/>
        </w:trPr>
        <w:tc>
          <w:tcPr>
            <w:tcW w:w="1642" w:type="dxa"/>
          </w:tcPr>
          <w:p w:rsidR="00D0233F" w:rsidRPr="00D0233F" w:rsidRDefault="00D0233F" w:rsidP="00D0233F">
            <w:pPr>
              <w:pStyle w:val="a4"/>
              <w:ind w:left="0"/>
              <w:jc w:val="center"/>
              <w:rPr>
                <w:rFonts w:ascii="Times New Roman" w:hAnsi="Times New Roman" w:cs="Times New Roman"/>
                <w:sz w:val="20"/>
                <w:szCs w:val="20"/>
              </w:rPr>
            </w:pPr>
            <w:r w:rsidRPr="00D0233F">
              <w:rPr>
                <w:rFonts w:ascii="Times New Roman" w:hAnsi="Times New Roman" w:cs="Times New Roman"/>
                <w:sz w:val="20"/>
                <w:szCs w:val="20"/>
              </w:rPr>
              <w:t>Лютий</w:t>
            </w:r>
          </w:p>
        </w:tc>
        <w:tc>
          <w:tcPr>
            <w:tcW w:w="1642" w:type="dxa"/>
          </w:tcPr>
          <w:p w:rsidR="00D0233F" w:rsidRPr="00D0233F" w:rsidRDefault="00D0233F" w:rsidP="00D0233F">
            <w:pPr>
              <w:pStyle w:val="a4"/>
              <w:ind w:left="0"/>
              <w:jc w:val="center"/>
              <w:rPr>
                <w:rFonts w:ascii="Times New Roman" w:hAnsi="Times New Roman" w:cs="Times New Roman"/>
                <w:sz w:val="20"/>
                <w:szCs w:val="20"/>
              </w:rPr>
            </w:pPr>
          </w:p>
        </w:tc>
        <w:tc>
          <w:tcPr>
            <w:tcW w:w="1642" w:type="dxa"/>
          </w:tcPr>
          <w:p w:rsidR="00D0233F" w:rsidRPr="00D0233F" w:rsidRDefault="00D0233F" w:rsidP="00D0233F">
            <w:pPr>
              <w:pStyle w:val="a4"/>
              <w:ind w:left="0"/>
              <w:jc w:val="center"/>
              <w:rPr>
                <w:rFonts w:ascii="Times New Roman" w:hAnsi="Times New Roman" w:cs="Times New Roman"/>
                <w:sz w:val="20"/>
                <w:szCs w:val="20"/>
              </w:rPr>
            </w:pPr>
          </w:p>
        </w:tc>
        <w:tc>
          <w:tcPr>
            <w:tcW w:w="1643" w:type="dxa"/>
          </w:tcPr>
          <w:p w:rsidR="00D0233F" w:rsidRPr="00D0233F" w:rsidRDefault="00D0233F" w:rsidP="00D0233F">
            <w:pPr>
              <w:pStyle w:val="a4"/>
              <w:ind w:left="0"/>
              <w:jc w:val="center"/>
              <w:rPr>
                <w:rFonts w:ascii="Times New Roman" w:hAnsi="Times New Roman" w:cs="Times New Roman"/>
                <w:sz w:val="20"/>
                <w:szCs w:val="20"/>
              </w:rPr>
            </w:pPr>
            <w:r w:rsidRPr="00D0233F">
              <w:rPr>
                <w:rFonts w:ascii="Times New Roman" w:hAnsi="Times New Roman" w:cs="Times New Roman"/>
                <w:sz w:val="20"/>
                <w:szCs w:val="20"/>
              </w:rPr>
              <w:t>Серпень</w:t>
            </w:r>
          </w:p>
        </w:tc>
        <w:tc>
          <w:tcPr>
            <w:tcW w:w="1643" w:type="dxa"/>
          </w:tcPr>
          <w:p w:rsidR="00D0233F" w:rsidRPr="00D0233F" w:rsidRDefault="00D0233F" w:rsidP="00D0233F">
            <w:pPr>
              <w:pStyle w:val="a4"/>
              <w:ind w:left="0"/>
              <w:jc w:val="center"/>
              <w:rPr>
                <w:rFonts w:ascii="Times New Roman" w:hAnsi="Times New Roman" w:cs="Times New Roman"/>
                <w:sz w:val="20"/>
                <w:szCs w:val="20"/>
              </w:rPr>
            </w:pPr>
          </w:p>
        </w:tc>
        <w:tc>
          <w:tcPr>
            <w:tcW w:w="1643" w:type="dxa"/>
          </w:tcPr>
          <w:p w:rsidR="00D0233F" w:rsidRPr="00D0233F" w:rsidRDefault="00D0233F" w:rsidP="00D0233F">
            <w:pPr>
              <w:pStyle w:val="a4"/>
              <w:ind w:left="0"/>
              <w:jc w:val="center"/>
              <w:rPr>
                <w:rFonts w:ascii="Times New Roman" w:hAnsi="Times New Roman" w:cs="Times New Roman"/>
                <w:sz w:val="20"/>
                <w:szCs w:val="20"/>
              </w:rPr>
            </w:pPr>
          </w:p>
        </w:tc>
      </w:tr>
      <w:tr w:rsidR="00D0233F" w:rsidRPr="00D0233F" w:rsidTr="00D0233F">
        <w:trPr>
          <w:jc w:val="center"/>
        </w:trPr>
        <w:tc>
          <w:tcPr>
            <w:tcW w:w="1642" w:type="dxa"/>
          </w:tcPr>
          <w:p w:rsidR="00D0233F" w:rsidRPr="00D0233F" w:rsidRDefault="00D0233F" w:rsidP="00D0233F">
            <w:pPr>
              <w:pStyle w:val="a4"/>
              <w:ind w:left="0"/>
              <w:jc w:val="center"/>
              <w:rPr>
                <w:rFonts w:ascii="Times New Roman" w:hAnsi="Times New Roman" w:cs="Times New Roman"/>
                <w:sz w:val="20"/>
                <w:szCs w:val="20"/>
              </w:rPr>
            </w:pPr>
            <w:r w:rsidRPr="00D0233F">
              <w:rPr>
                <w:rFonts w:ascii="Times New Roman" w:hAnsi="Times New Roman" w:cs="Times New Roman"/>
                <w:sz w:val="20"/>
                <w:szCs w:val="20"/>
              </w:rPr>
              <w:t>Березень</w:t>
            </w:r>
          </w:p>
        </w:tc>
        <w:tc>
          <w:tcPr>
            <w:tcW w:w="1642" w:type="dxa"/>
          </w:tcPr>
          <w:p w:rsidR="00D0233F" w:rsidRPr="00D0233F" w:rsidRDefault="00D0233F" w:rsidP="00D0233F">
            <w:pPr>
              <w:pStyle w:val="a4"/>
              <w:ind w:left="0"/>
              <w:jc w:val="center"/>
              <w:rPr>
                <w:rFonts w:ascii="Times New Roman" w:hAnsi="Times New Roman" w:cs="Times New Roman"/>
                <w:sz w:val="20"/>
                <w:szCs w:val="20"/>
              </w:rPr>
            </w:pPr>
          </w:p>
        </w:tc>
        <w:tc>
          <w:tcPr>
            <w:tcW w:w="1642" w:type="dxa"/>
          </w:tcPr>
          <w:p w:rsidR="00D0233F" w:rsidRPr="00D0233F" w:rsidRDefault="00D0233F" w:rsidP="00D0233F">
            <w:pPr>
              <w:pStyle w:val="a4"/>
              <w:ind w:left="0"/>
              <w:jc w:val="center"/>
              <w:rPr>
                <w:rFonts w:ascii="Times New Roman" w:hAnsi="Times New Roman" w:cs="Times New Roman"/>
                <w:sz w:val="20"/>
                <w:szCs w:val="20"/>
              </w:rPr>
            </w:pPr>
          </w:p>
        </w:tc>
        <w:tc>
          <w:tcPr>
            <w:tcW w:w="1643" w:type="dxa"/>
          </w:tcPr>
          <w:p w:rsidR="00D0233F" w:rsidRPr="00573007" w:rsidRDefault="00D0233F" w:rsidP="00D0233F">
            <w:pPr>
              <w:pStyle w:val="a4"/>
              <w:ind w:left="0"/>
              <w:jc w:val="center"/>
              <w:rPr>
                <w:rFonts w:ascii="Times New Roman" w:hAnsi="Times New Roman" w:cs="Times New Roman"/>
                <w:sz w:val="20"/>
                <w:szCs w:val="20"/>
              </w:rPr>
            </w:pPr>
            <w:r w:rsidRPr="00573007">
              <w:rPr>
                <w:rFonts w:ascii="Times New Roman" w:hAnsi="Times New Roman" w:cs="Times New Roman"/>
                <w:sz w:val="20"/>
                <w:szCs w:val="20"/>
              </w:rPr>
              <w:t>Вересень</w:t>
            </w:r>
          </w:p>
        </w:tc>
        <w:tc>
          <w:tcPr>
            <w:tcW w:w="1643" w:type="dxa"/>
          </w:tcPr>
          <w:p w:rsidR="00D0233F" w:rsidRPr="00D0233F" w:rsidRDefault="00D0233F" w:rsidP="00EF04C6">
            <w:pPr>
              <w:pStyle w:val="a4"/>
              <w:ind w:left="0"/>
              <w:rPr>
                <w:rFonts w:ascii="Times New Roman" w:hAnsi="Times New Roman" w:cs="Times New Roman"/>
                <w:sz w:val="20"/>
                <w:szCs w:val="20"/>
              </w:rPr>
            </w:pPr>
          </w:p>
        </w:tc>
        <w:tc>
          <w:tcPr>
            <w:tcW w:w="1643" w:type="dxa"/>
          </w:tcPr>
          <w:p w:rsidR="00D0233F" w:rsidRPr="00D0233F" w:rsidRDefault="00D0233F" w:rsidP="00D0233F">
            <w:pPr>
              <w:pStyle w:val="a4"/>
              <w:ind w:left="0"/>
              <w:jc w:val="center"/>
              <w:rPr>
                <w:rFonts w:ascii="Times New Roman" w:hAnsi="Times New Roman" w:cs="Times New Roman"/>
                <w:sz w:val="20"/>
                <w:szCs w:val="20"/>
              </w:rPr>
            </w:pPr>
          </w:p>
        </w:tc>
      </w:tr>
      <w:tr w:rsidR="00D0233F" w:rsidRPr="00D0233F" w:rsidTr="00D0233F">
        <w:trPr>
          <w:jc w:val="center"/>
        </w:trPr>
        <w:tc>
          <w:tcPr>
            <w:tcW w:w="1642" w:type="dxa"/>
          </w:tcPr>
          <w:p w:rsidR="00D0233F" w:rsidRPr="00D0233F" w:rsidRDefault="00D0233F" w:rsidP="00D0233F">
            <w:pPr>
              <w:pStyle w:val="a4"/>
              <w:ind w:left="0"/>
              <w:jc w:val="center"/>
              <w:rPr>
                <w:rFonts w:ascii="Times New Roman" w:hAnsi="Times New Roman" w:cs="Times New Roman"/>
                <w:sz w:val="20"/>
                <w:szCs w:val="20"/>
              </w:rPr>
            </w:pPr>
            <w:r w:rsidRPr="00D0233F">
              <w:rPr>
                <w:rFonts w:ascii="Times New Roman" w:hAnsi="Times New Roman" w:cs="Times New Roman"/>
                <w:sz w:val="20"/>
                <w:szCs w:val="20"/>
              </w:rPr>
              <w:t>Квітень</w:t>
            </w:r>
          </w:p>
        </w:tc>
        <w:tc>
          <w:tcPr>
            <w:tcW w:w="1642" w:type="dxa"/>
          </w:tcPr>
          <w:p w:rsidR="00D0233F" w:rsidRPr="00D0233F" w:rsidRDefault="00D0233F" w:rsidP="00D0233F">
            <w:pPr>
              <w:pStyle w:val="a4"/>
              <w:ind w:left="0"/>
              <w:jc w:val="center"/>
              <w:rPr>
                <w:rFonts w:ascii="Times New Roman" w:hAnsi="Times New Roman" w:cs="Times New Roman"/>
                <w:sz w:val="20"/>
                <w:szCs w:val="20"/>
              </w:rPr>
            </w:pPr>
          </w:p>
        </w:tc>
        <w:tc>
          <w:tcPr>
            <w:tcW w:w="1642" w:type="dxa"/>
          </w:tcPr>
          <w:p w:rsidR="00D0233F" w:rsidRPr="00D0233F" w:rsidRDefault="00D0233F" w:rsidP="00D0233F">
            <w:pPr>
              <w:pStyle w:val="a4"/>
              <w:ind w:left="0"/>
              <w:jc w:val="center"/>
              <w:rPr>
                <w:rFonts w:ascii="Times New Roman" w:hAnsi="Times New Roman" w:cs="Times New Roman"/>
                <w:sz w:val="20"/>
                <w:szCs w:val="20"/>
              </w:rPr>
            </w:pPr>
          </w:p>
        </w:tc>
        <w:tc>
          <w:tcPr>
            <w:tcW w:w="1643" w:type="dxa"/>
          </w:tcPr>
          <w:p w:rsidR="00D0233F" w:rsidRPr="00573007" w:rsidRDefault="00D0233F" w:rsidP="00D0233F">
            <w:pPr>
              <w:pStyle w:val="a4"/>
              <w:ind w:left="0"/>
              <w:jc w:val="center"/>
              <w:rPr>
                <w:rFonts w:ascii="Times New Roman" w:hAnsi="Times New Roman" w:cs="Times New Roman"/>
                <w:sz w:val="20"/>
                <w:szCs w:val="20"/>
              </w:rPr>
            </w:pPr>
            <w:r w:rsidRPr="00573007">
              <w:rPr>
                <w:rFonts w:ascii="Times New Roman" w:hAnsi="Times New Roman" w:cs="Times New Roman"/>
                <w:sz w:val="20"/>
                <w:szCs w:val="20"/>
              </w:rPr>
              <w:t>Жовтень</w:t>
            </w:r>
          </w:p>
        </w:tc>
        <w:tc>
          <w:tcPr>
            <w:tcW w:w="1643" w:type="dxa"/>
          </w:tcPr>
          <w:p w:rsidR="00D0233F" w:rsidRPr="00D0233F" w:rsidRDefault="00D0233F" w:rsidP="00D0233F">
            <w:pPr>
              <w:pStyle w:val="a4"/>
              <w:ind w:left="0"/>
              <w:jc w:val="center"/>
              <w:rPr>
                <w:rFonts w:ascii="Times New Roman" w:hAnsi="Times New Roman" w:cs="Times New Roman"/>
                <w:sz w:val="20"/>
                <w:szCs w:val="20"/>
              </w:rPr>
            </w:pPr>
          </w:p>
        </w:tc>
        <w:tc>
          <w:tcPr>
            <w:tcW w:w="1643" w:type="dxa"/>
          </w:tcPr>
          <w:p w:rsidR="00D0233F" w:rsidRPr="00D0233F" w:rsidRDefault="00D0233F" w:rsidP="00D0233F">
            <w:pPr>
              <w:pStyle w:val="a4"/>
              <w:ind w:left="0"/>
              <w:jc w:val="center"/>
              <w:rPr>
                <w:rFonts w:ascii="Times New Roman" w:hAnsi="Times New Roman" w:cs="Times New Roman"/>
                <w:sz w:val="20"/>
                <w:szCs w:val="20"/>
              </w:rPr>
            </w:pPr>
          </w:p>
        </w:tc>
      </w:tr>
      <w:tr w:rsidR="00D0233F" w:rsidRPr="00D0233F" w:rsidTr="00D0233F">
        <w:trPr>
          <w:jc w:val="center"/>
        </w:trPr>
        <w:tc>
          <w:tcPr>
            <w:tcW w:w="1642" w:type="dxa"/>
          </w:tcPr>
          <w:p w:rsidR="00D0233F" w:rsidRPr="00D0233F" w:rsidRDefault="00D0233F" w:rsidP="00D0233F">
            <w:pPr>
              <w:pStyle w:val="a4"/>
              <w:ind w:left="0"/>
              <w:jc w:val="center"/>
              <w:rPr>
                <w:rFonts w:ascii="Times New Roman" w:hAnsi="Times New Roman" w:cs="Times New Roman"/>
                <w:sz w:val="20"/>
                <w:szCs w:val="20"/>
              </w:rPr>
            </w:pPr>
            <w:r w:rsidRPr="00D0233F">
              <w:rPr>
                <w:rFonts w:ascii="Times New Roman" w:hAnsi="Times New Roman" w:cs="Times New Roman"/>
                <w:sz w:val="20"/>
                <w:szCs w:val="20"/>
              </w:rPr>
              <w:t>Травень</w:t>
            </w:r>
          </w:p>
        </w:tc>
        <w:tc>
          <w:tcPr>
            <w:tcW w:w="1642" w:type="dxa"/>
          </w:tcPr>
          <w:p w:rsidR="00D0233F" w:rsidRPr="00D0233F" w:rsidRDefault="00D0233F" w:rsidP="00D0233F">
            <w:pPr>
              <w:pStyle w:val="a4"/>
              <w:ind w:left="0"/>
              <w:jc w:val="center"/>
              <w:rPr>
                <w:rFonts w:ascii="Times New Roman" w:hAnsi="Times New Roman" w:cs="Times New Roman"/>
                <w:sz w:val="20"/>
                <w:szCs w:val="20"/>
              </w:rPr>
            </w:pPr>
          </w:p>
        </w:tc>
        <w:tc>
          <w:tcPr>
            <w:tcW w:w="1642" w:type="dxa"/>
          </w:tcPr>
          <w:p w:rsidR="00D0233F" w:rsidRPr="00D0233F" w:rsidRDefault="00D0233F" w:rsidP="00D0233F">
            <w:pPr>
              <w:pStyle w:val="a4"/>
              <w:ind w:left="0"/>
              <w:jc w:val="center"/>
              <w:rPr>
                <w:rFonts w:ascii="Times New Roman" w:hAnsi="Times New Roman" w:cs="Times New Roman"/>
                <w:sz w:val="20"/>
                <w:szCs w:val="20"/>
              </w:rPr>
            </w:pPr>
          </w:p>
        </w:tc>
        <w:tc>
          <w:tcPr>
            <w:tcW w:w="1643" w:type="dxa"/>
          </w:tcPr>
          <w:p w:rsidR="00D0233F" w:rsidRPr="00573007" w:rsidRDefault="00D0233F" w:rsidP="00D0233F">
            <w:pPr>
              <w:pStyle w:val="a4"/>
              <w:ind w:left="0"/>
              <w:jc w:val="center"/>
              <w:rPr>
                <w:rFonts w:ascii="Times New Roman" w:hAnsi="Times New Roman" w:cs="Times New Roman"/>
                <w:sz w:val="20"/>
                <w:szCs w:val="20"/>
              </w:rPr>
            </w:pPr>
            <w:r w:rsidRPr="00573007">
              <w:rPr>
                <w:rFonts w:ascii="Times New Roman" w:hAnsi="Times New Roman" w:cs="Times New Roman"/>
                <w:sz w:val="20"/>
                <w:szCs w:val="20"/>
              </w:rPr>
              <w:t>Листопад</w:t>
            </w:r>
          </w:p>
        </w:tc>
        <w:tc>
          <w:tcPr>
            <w:tcW w:w="1643" w:type="dxa"/>
          </w:tcPr>
          <w:p w:rsidR="00D0233F" w:rsidRPr="00D0233F" w:rsidRDefault="00D0233F" w:rsidP="00D0233F">
            <w:pPr>
              <w:pStyle w:val="a4"/>
              <w:ind w:left="0"/>
              <w:jc w:val="center"/>
              <w:rPr>
                <w:rFonts w:ascii="Times New Roman" w:hAnsi="Times New Roman" w:cs="Times New Roman"/>
                <w:sz w:val="20"/>
                <w:szCs w:val="20"/>
              </w:rPr>
            </w:pPr>
          </w:p>
        </w:tc>
        <w:tc>
          <w:tcPr>
            <w:tcW w:w="1643" w:type="dxa"/>
          </w:tcPr>
          <w:p w:rsidR="00D0233F" w:rsidRPr="00D0233F" w:rsidRDefault="00D0233F" w:rsidP="00D0233F">
            <w:pPr>
              <w:pStyle w:val="a4"/>
              <w:ind w:left="0"/>
              <w:jc w:val="center"/>
              <w:rPr>
                <w:rFonts w:ascii="Times New Roman" w:hAnsi="Times New Roman" w:cs="Times New Roman"/>
                <w:sz w:val="20"/>
                <w:szCs w:val="20"/>
              </w:rPr>
            </w:pPr>
          </w:p>
        </w:tc>
      </w:tr>
      <w:tr w:rsidR="00D0233F" w:rsidRPr="00D0233F" w:rsidTr="00D0233F">
        <w:trPr>
          <w:jc w:val="center"/>
        </w:trPr>
        <w:tc>
          <w:tcPr>
            <w:tcW w:w="1642" w:type="dxa"/>
          </w:tcPr>
          <w:p w:rsidR="00D0233F" w:rsidRPr="00D0233F" w:rsidRDefault="00D0233F" w:rsidP="00D0233F">
            <w:pPr>
              <w:pStyle w:val="a4"/>
              <w:ind w:left="0"/>
              <w:jc w:val="center"/>
              <w:rPr>
                <w:rFonts w:ascii="Times New Roman" w:hAnsi="Times New Roman" w:cs="Times New Roman"/>
                <w:sz w:val="20"/>
                <w:szCs w:val="20"/>
              </w:rPr>
            </w:pPr>
            <w:r w:rsidRPr="00D0233F">
              <w:rPr>
                <w:rFonts w:ascii="Times New Roman" w:hAnsi="Times New Roman" w:cs="Times New Roman"/>
                <w:sz w:val="20"/>
                <w:szCs w:val="20"/>
              </w:rPr>
              <w:t>Червень</w:t>
            </w:r>
          </w:p>
        </w:tc>
        <w:tc>
          <w:tcPr>
            <w:tcW w:w="1642" w:type="dxa"/>
          </w:tcPr>
          <w:p w:rsidR="00D0233F" w:rsidRPr="00D0233F" w:rsidRDefault="00D0233F" w:rsidP="00D0233F">
            <w:pPr>
              <w:pStyle w:val="a4"/>
              <w:ind w:left="0"/>
              <w:jc w:val="center"/>
              <w:rPr>
                <w:rFonts w:ascii="Times New Roman" w:hAnsi="Times New Roman" w:cs="Times New Roman"/>
                <w:sz w:val="20"/>
                <w:szCs w:val="20"/>
              </w:rPr>
            </w:pPr>
          </w:p>
        </w:tc>
        <w:tc>
          <w:tcPr>
            <w:tcW w:w="1642" w:type="dxa"/>
          </w:tcPr>
          <w:p w:rsidR="00D0233F" w:rsidRPr="00D0233F" w:rsidRDefault="00D0233F" w:rsidP="00D0233F">
            <w:pPr>
              <w:pStyle w:val="a4"/>
              <w:ind w:left="0"/>
              <w:jc w:val="center"/>
              <w:rPr>
                <w:rFonts w:ascii="Times New Roman" w:hAnsi="Times New Roman" w:cs="Times New Roman"/>
                <w:sz w:val="20"/>
                <w:szCs w:val="20"/>
              </w:rPr>
            </w:pPr>
          </w:p>
        </w:tc>
        <w:tc>
          <w:tcPr>
            <w:tcW w:w="1643" w:type="dxa"/>
          </w:tcPr>
          <w:p w:rsidR="00D0233F" w:rsidRPr="00573007" w:rsidRDefault="00D0233F" w:rsidP="00D0233F">
            <w:pPr>
              <w:pStyle w:val="a4"/>
              <w:ind w:left="0"/>
              <w:jc w:val="center"/>
              <w:rPr>
                <w:rFonts w:ascii="Times New Roman" w:hAnsi="Times New Roman" w:cs="Times New Roman"/>
                <w:sz w:val="20"/>
                <w:szCs w:val="20"/>
              </w:rPr>
            </w:pPr>
            <w:r w:rsidRPr="00573007">
              <w:rPr>
                <w:rFonts w:ascii="Times New Roman" w:hAnsi="Times New Roman" w:cs="Times New Roman"/>
                <w:sz w:val="20"/>
                <w:szCs w:val="20"/>
              </w:rPr>
              <w:t>Грудень</w:t>
            </w:r>
          </w:p>
        </w:tc>
        <w:tc>
          <w:tcPr>
            <w:tcW w:w="1643" w:type="dxa"/>
          </w:tcPr>
          <w:p w:rsidR="00D0233F" w:rsidRPr="00D0233F" w:rsidRDefault="00D0233F" w:rsidP="00D0233F">
            <w:pPr>
              <w:pStyle w:val="a4"/>
              <w:ind w:left="0"/>
              <w:jc w:val="center"/>
              <w:rPr>
                <w:rFonts w:ascii="Times New Roman" w:hAnsi="Times New Roman" w:cs="Times New Roman"/>
                <w:sz w:val="20"/>
                <w:szCs w:val="20"/>
              </w:rPr>
            </w:pPr>
          </w:p>
        </w:tc>
        <w:tc>
          <w:tcPr>
            <w:tcW w:w="1643" w:type="dxa"/>
          </w:tcPr>
          <w:p w:rsidR="00D0233F" w:rsidRPr="00D0233F" w:rsidRDefault="00D0233F" w:rsidP="00D0233F">
            <w:pPr>
              <w:pStyle w:val="a4"/>
              <w:ind w:left="0"/>
              <w:jc w:val="center"/>
              <w:rPr>
                <w:rFonts w:ascii="Times New Roman" w:hAnsi="Times New Roman" w:cs="Times New Roman"/>
                <w:sz w:val="20"/>
                <w:szCs w:val="20"/>
              </w:rPr>
            </w:pPr>
          </w:p>
        </w:tc>
      </w:tr>
    </w:tbl>
    <w:p w:rsidR="00F4333B" w:rsidRPr="00D0233F" w:rsidRDefault="00F4333B" w:rsidP="00D0233F">
      <w:pPr>
        <w:pStyle w:val="a4"/>
        <w:numPr>
          <w:ilvl w:val="1"/>
          <w:numId w:val="2"/>
        </w:numPr>
        <w:spacing w:after="0"/>
        <w:ind w:left="0" w:firstLine="0"/>
        <w:jc w:val="both"/>
        <w:rPr>
          <w:rFonts w:ascii="Times New Roman" w:hAnsi="Times New Roman" w:cs="Times New Roman"/>
        </w:rPr>
      </w:pPr>
      <w:r w:rsidRPr="00D0233F">
        <w:rPr>
          <w:rFonts w:ascii="Times New Roman" w:hAnsi="Times New Roman" w:cs="Times New Roman"/>
        </w:rPr>
        <w:t xml:space="preserve">Плановий обсяг газу, що </w:t>
      </w:r>
      <w:r w:rsidR="004538AF">
        <w:rPr>
          <w:rFonts w:ascii="Times New Roman" w:hAnsi="Times New Roman" w:cs="Times New Roman"/>
        </w:rPr>
        <w:t>планується передати за цим</w:t>
      </w:r>
      <w:r w:rsidRPr="00D0233F">
        <w:rPr>
          <w:rFonts w:ascii="Times New Roman" w:hAnsi="Times New Roman" w:cs="Times New Roman"/>
        </w:rPr>
        <w:t xml:space="preserve"> Договором</w:t>
      </w:r>
      <w:r w:rsidR="004538AF">
        <w:rPr>
          <w:rFonts w:ascii="Times New Roman" w:hAnsi="Times New Roman" w:cs="Times New Roman"/>
        </w:rPr>
        <w:t>, може бути змінений у відповідному порядку та</w:t>
      </w:r>
      <w:r w:rsidRPr="00D0233F">
        <w:rPr>
          <w:rFonts w:ascii="Times New Roman" w:hAnsi="Times New Roman" w:cs="Times New Roman"/>
        </w:rPr>
        <w:t xml:space="preserve"> встановлюється</w:t>
      </w:r>
      <w:r w:rsidR="004538AF">
        <w:rPr>
          <w:rFonts w:ascii="Times New Roman" w:hAnsi="Times New Roman" w:cs="Times New Roman"/>
        </w:rPr>
        <w:t xml:space="preserve"> і узгоджується</w:t>
      </w:r>
      <w:r w:rsidRPr="00D0233F">
        <w:rPr>
          <w:rFonts w:ascii="Times New Roman" w:hAnsi="Times New Roman" w:cs="Times New Roman"/>
        </w:rPr>
        <w:t xml:space="preserve"> Сторонами у додаткових угодах до Договору.</w:t>
      </w:r>
    </w:p>
    <w:p w:rsidR="007538D7" w:rsidRPr="00BD2531" w:rsidRDefault="007538D7" w:rsidP="00BB72E0">
      <w:pPr>
        <w:pStyle w:val="a4"/>
        <w:numPr>
          <w:ilvl w:val="1"/>
          <w:numId w:val="2"/>
        </w:numPr>
        <w:spacing w:after="0"/>
        <w:ind w:left="0" w:firstLine="0"/>
        <w:jc w:val="both"/>
        <w:rPr>
          <w:rFonts w:ascii="Times New Roman" w:hAnsi="Times New Roman" w:cs="Times New Roman"/>
        </w:rPr>
      </w:pPr>
      <w:r w:rsidRPr="00BD2531">
        <w:rPr>
          <w:rFonts w:ascii="Times New Roman" w:hAnsi="Times New Roman" w:cs="Times New Roman"/>
        </w:rPr>
        <w:t xml:space="preserve">Добовий розподіл планового обсягу продажу газу здійснюється рівномірно, виходячи з середньодобового обсягу передачі газу (надалі – середньодобовий обсяг передачі). Середньодобовий обсяг передачі газу визначається шляхом ділення планованого обсягу продажу газу на кількість днів у відповідному </w:t>
      </w:r>
      <w:r w:rsidR="00902A3F" w:rsidRPr="00BD2531">
        <w:rPr>
          <w:rFonts w:ascii="Times New Roman" w:hAnsi="Times New Roman" w:cs="Times New Roman"/>
        </w:rPr>
        <w:t>розрахунковому періоді (місяці).</w:t>
      </w:r>
    </w:p>
    <w:p w:rsidR="00902A3F" w:rsidRPr="00BD2531" w:rsidRDefault="00902A3F" w:rsidP="00BB72E0">
      <w:pPr>
        <w:pStyle w:val="a4"/>
        <w:numPr>
          <w:ilvl w:val="1"/>
          <w:numId w:val="2"/>
        </w:numPr>
        <w:spacing w:after="0"/>
        <w:ind w:left="0" w:firstLine="0"/>
        <w:jc w:val="both"/>
        <w:rPr>
          <w:rFonts w:ascii="Times New Roman" w:hAnsi="Times New Roman" w:cs="Times New Roman"/>
        </w:rPr>
      </w:pPr>
      <w:r w:rsidRPr="00BD2531">
        <w:rPr>
          <w:rFonts w:ascii="Times New Roman" w:hAnsi="Times New Roman" w:cs="Times New Roman"/>
        </w:rPr>
        <w:t>За розрахункову одиницю поданого газу приймається один кубічний метр, приведений до стандартних умов: температура (t) = 20 градусів Цельсія, тиск газу (P)=760 мм ртутного стовпчика (101,325 кПа).</w:t>
      </w:r>
    </w:p>
    <w:p w:rsidR="00902A3F" w:rsidRPr="00BD2531" w:rsidRDefault="00902A3F" w:rsidP="00BB72E0">
      <w:pPr>
        <w:pStyle w:val="a4"/>
        <w:numPr>
          <w:ilvl w:val="1"/>
          <w:numId w:val="2"/>
        </w:numPr>
        <w:spacing w:after="0"/>
        <w:ind w:left="0" w:firstLine="0"/>
        <w:jc w:val="both"/>
        <w:rPr>
          <w:rFonts w:ascii="Times New Roman" w:hAnsi="Times New Roman" w:cs="Times New Roman"/>
        </w:rPr>
      </w:pPr>
      <w:r w:rsidRPr="00BD2531">
        <w:rPr>
          <w:rFonts w:ascii="Times New Roman" w:hAnsi="Times New Roman" w:cs="Times New Roman"/>
        </w:rPr>
        <w:t xml:space="preserve">Фізико-хімічні показники (ФХП) газу, що передається Постачальником Споживачу, повинні відповідати вимогам </w:t>
      </w:r>
      <w:proofErr w:type="spellStart"/>
      <w:r w:rsidRPr="00BD2531">
        <w:rPr>
          <w:rFonts w:ascii="Times New Roman" w:hAnsi="Times New Roman" w:cs="Times New Roman"/>
        </w:rPr>
        <w:t>ГОСТу</w:t>
      </w:r>
      <w:proofErr w:type="spellEnd"/>
      <w:r w:rsidRPr="00BD2531">
        <w:rPr>
          <w:rFonts w:ascii="Times New Roman" w:hAnsi="Times New Roman" w:cs="Times New Roman"/>
        </w:rPr>
        <w:t xml:space="preserve"> 5542-87.</w:t>
      </w:r>
    </w:p>
    <w:p w:rsidR="00902A3F" w:rsidRPr="00BD2531" w:rsidRDefault="00902A3F" w:rsidP="007C517E">
      <w:pPr>
        <w:pStyle w:val="a4"/>
        <w:numPr>
          <w:ilvl w:val="0"/>
          <w:numId w:val="2"/>
        </w:numPr>
        <w:spacing w:before="120" w:after="120"/>
        <w:ind w:left="357" w:hanging="357"/>
        <w:contextualSpacing w:val="0"/>
        <w:jc w:val="center"/>
        <w:rPr>
          <w:rFonts w:ascii="Times New Roman" w:hAnsi="Times New Roman" w:cs="Times New Roman"/>
          <w:b/>
        </w:rPr>
      </w:pPr>
      <w:r w:rsidRPr="00BD2531">
        <w:rPr>
          <w:rFonts w:ascii="Times New Roman" w:hAnsi="Times New Roman" w:cs="Times New Roman"/>
          <w:b/>
        </w:rPr>
        <w:t>Порядок обліку газу</w:t>
      </w:r>
    </w:p>
    <w:p w:rsidR="00B440F5" w:rsidRPr="00BD2531" w:rsidRDefault="00B440F5" w:rsidP="00BB72E0">
      <w:pPr>
        <w:pStyle w:val="a4"/>
        <w:numPr>
          <w:ilvl w:val="1"/>
          <w:numId w:val="2"/>
        </w:numPr>
        <w:spacing w:after="0"/>
        <w:ind w:left="0" w:firstLine="0"/>
        <w:jc w:val="both"/>
        <w:rPr>
          <w:rFonts w:ascii="Times New Roman" w:hAnsi="Times New Roman" w:cs="Times New Roman"/>
        </w:rPr>
      </w:pPr>
      <w:r w:rsidRPr="00BD2531">
        <w:rPr>
          <w:rFonts w:ascii="Times New Roman" w:hAnsi="Times New Roman" w:cs="Times New Roman"/>
        </w:rPr>
        <w:t>Обсяг переданого (спожитого) газу за розрахунковий період, що підлягає оплаті Споживачем, визначається за показниками комерційних вузлів обліку газу.</w:t>
      </w:r>
    </w:p>
    <w:p w:rsidR="00EC45CC" w:rsidRPr="00BD2531" w:rsidRDefault="00B440F5" w:rsidP="00BB72E0">
      <w:pPr>
        <w:pStyle w:val="a4"/>
        <w:numPr>
          <w:ilvl w:val="1"/>
          <w:numId w:val="2"/>
        </w:numPr>
        <w:spacing w:after="0"/>
        <w:ind w:left="0" w:firstLine="0"/>
        <w:jc w:val="both"/>
        <w:rPr>
          <w:rFonts w:ascii="Times New Roman" w:hAnsi="Times New Roman" w:cs="Times New Roman"/>
        </w:rPr>
      </w:pPr>
      <w:r w:rsidRPr="00BD2531">
        <w:rPr>
          <w:rFonts w:ascii="Times New Roman" w:hAnsi="Times New Roman" w:cs="Times New Roman"/>
        </w:rPr>
        <w:t xml:space="preserve">Комерційні вузли обліку встановлюються на межі </w:t>
      </w:r>
      <w:r w:rsidR="00113A9D" w:rsidRPr="00BD2531">
        <w:rPr>
          <w:rFonts w:ascii="Times New Roman" w:hAnsi="Times New Roman" w:cs="Times New Roman"/>
        </w:rPr>
        <w:t>балансової належності газопроводів Споживача та Оператора ГРМ/ГТС</w:t>
      </w:r>
      <w:r w:rsidR="003B2962" w:rsidRPr="00BD2531">
        <w:rPr>
          <w:rFonts w:ascii="Times New Roman" w:hAnsi="Times New Roman" w:cs="Times New Roman"/>
        </w:rPr>
        <w:t>. У разі розташування комерційного вузла обліку газу на території Споживача, витрати і втрати газу, які виникають від точки балансового розмежування до місця встановлення вузла обліку газу, відносяться на рахунок Споживача і додаються до об’єму газу, облікованого вузлом обліку газу. Розрахунки цих втрат і витрат проводяться відповідно до Методики визначення питомих втрат та виробничо-технологічних витрат природного газу під час його транспортування газоро</w:t>
      </w:r>
      <w:r w:rsidR="00EC45CC" w:rsidRPr="00BD2531">
        <w:rPr>
          <w:rFonts w:ascii="Times New Roman" w:hAnsi="Times New Roman" w:cs="Times New Roman"/>
        </w:rPr>
        <w:t>зподільними мережами, затверджених наказом Мінпаливенерго від 30.05.2003 №264 і зареєстрованих в Мін`юсті 09.07.2003 за №570/7891 (зі змінами та доповненнями).</w:t>
      </w:r>
    </w:p>
    <w:p w:rsidR="00EC45CC" w:rsidRPr="00BD2531" w:rsidRDefault="00EC45CC" w:rsidP="00BB72E0">
      <w:pPr>
        <w:pStyle w:val="a4"/>
        <w:numPr>
          <w:ilvl w:val="1"/>
          <w:numId w:val="2"/>
        </w:numPr>
        <w:spacing w:after="0"/>
        <w:ind w:left="0" w:firstLine="0"/>
        <w:jc w:val="both"/>
        <w:rPr>
          <w:rFonts w:ascii="Times New Roman" w:hAnsi="Times New Roman" w:cs="Times New Roman"/>
        </w:rPr>
      </w:pPr>
      <w:r w:rsidRPr="00BD2531">
        <w:rPr>
          <w:rFonts w:ascii="Times New Roman" w:hAnsi="Times New Roman" w:cs="Times New Roman"/>
        </w:rPr>
        <w:t xml:space="preserve">Засоби вимірювальної техніки, що встановлені у Споживача повинні бути атестовані в органах Держстандарту України, та повинні відповідати вимогам </w:t>
      </w:r>
      <w:r w:rsidRPr="00BB72E0">
        <w:rPr>
          <w:rFonts w:ascii="Times New Roman" w:hAnsi="Times New Roman" w:cs="Times New Roman"/>
        </w:rPr>
        <w:t>Закону України «Про метрологію та метрологічну діяльність», державним будівельним нормам ДБН В.2.5-20-2001 «Газопостачання», «Правилам обліку природного газу під час його транспортування газорозподільними мережами, постачання та споживання», затвердженим наказом Міністерства палива та енергетики України від 27.12.2005 р. № 618, державним стандартам, нормативним та методичним документам Держспоживстандарту України, експлуатаційній документації на засоби вимірювальної техніки.</w:t>
      </w:r>
    </w:p>
    <w:p w:rsidR="00B440F5" w:rsidRPr="00BD2531" w:rsidRDefault="00EC45CC" w:rsidP="007C517E">
      <w:pPr>
        <w:pStyle w:val="a4"/>
        <w:numPr>
          <w:ilvl w:val="0"/>
          <w:numId w:val="2"/>
        </w:numPr>
        <w:spacing w:before="120" w:after="120"/>
        <w:ind w:left="357" w:hanging="357"/>
        <w:contextualSpacing w:val="0"/>
        <w:jc w:val="center"/>
        <w:rPr>
          <w:rFonts w:ascii="Times New Roman" w:hAnsi="Times New Roman" w:cs="Times New Roman"/>
          <w:b/>
        </w:rPr>
      </w:pPr>
      <w:r w:rsidRPr="007C517E">
        <w:rPr>
          <w:rFonts w:ascii="Times New Roman" w:hAnsi="Times New Roman" w:cs="Times New Roman"/>
          <w:b/>
        </w:rPr>
        <w:t>Порядок та умови постачання</w:t>
      </w:r>
      <w:r w:rsidR="00C26230" w:rsidRPr="007C517E">
        <w:rPr>
          <w:rFonts w:ascii="Times New Roman" w:hAnsi="Times New Roman" w:cs="Times New Roman"/>
          <w:b/>
        </w:rPr>
        <w:t xml:space="preserve"> і приймання</w:t>
      </w:r>
      <w:r w:rsidRPr="007C517E">
        <w:rPr>
          <w:rFonts w:ascii="Times New Roman" w:hAnsi="Times New Roman" w:cs="Times New Roman"/>
          <w:b/>
        </w:rPr>
        <w:t xml:space="preserve"> газу</w:t>
      </w:r>
    </w:p>
    <w:p w:rsidR="00EC45CC" w:rsidRPr="00BD2531" w:rsidRDefault="004925E3"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t>Плановий обсяг газу, який підлягає постачанню протягом звітного (розрахункового) місяця (надалі – Місяць постачання) визначається та узгоджується шляхом подання Споживачем заявок (номінацій) Постачальнику. Відповідна заявка із зазначенням наміру, обсягу, технологічної та фінансової можливості придбання Газу, надається Споживачем до 19</w:t>
      </w:r>
      <w:r w:rsidR="00F44B82" w:rsidRPr="00F44B82">
        <w:rPr>
          <w:rFonts w:ascii="Times New Roman" w:hAnsi="Times New Roman" w:cs="Times New Roman"/>
        </w:rPr>
        <w:t xml:space="preserve"> </w:t>
      </w:r>
      <w:r w:rsidRPr="00BB72E0">
        <w:rPr>
          <w:rFonts w:ascii="Times New Roman" w:hAnsi="Times New Roman" w:cs="Times New Roman"/>
        </w:rPr>
        <w:t xml:space="preserve">(дев’ятнадцятого) числа місяця, що передує Місяцю постачання. Заявка вважається прийнятою Постачальником з моменту її </w:t>
      </w:r>
      <w:r w:rsidR="00C26230" w:rsidRPr="00BB72E0">
        <w:rPr>
          <w:rFonts w:ascii="Times New Roman" w:hAnsi="Times New Roman" w:cs="Times New Roman"/>
        </w:rPr>
        <w:t>підтвердження Споживачу уповноваженим представником Постачальника. Плановий обсяг газу, що підлягає передачі Постачальником Споживачу у відповідному Місяці постачання, визначається Сторонами щомісячно у відповідних Додаткових угодах до Договору.</w:t>
      </w:r>
    </w:p>
    <w:p w:rsidR="00C26230" w:rsidRPr="00BD2531" w:rsidRDefault="00C26230"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t>Приймання-передача газу протягом Місяця постачання здійснюється рівномірно з допустимим відхиленням добових обсягів від середньодобового не більше ніж +/- 5 (п’ять) відсотків.</w:t>
      </w:r>
    </w:p>
    <w:p w:rsidR="006871CF" w:rsidRPr="00BD2531" w:rsidRDefault="003C2BF6"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lastRenderedPageBreak/>
        <w:t>Після підтвердження Оператором ГТС</w:t>
      </w:r>
      <w:r w:rsidR="00F468ED" w:rsidRPr="00BB72E0">
        <w:rPr>
          <w:rFonts w:ascii="Times New Roman" w:hAnsi="Times New Roman" w:cs="Times New Roman"/>
        </w:rPr>
        <w:t xml:space="preserve"> Постачальнику обсягу газу, що має бути поставлений Споживачу у відповідному Місяці постачання</w:t>
      </w:r>
      <w:r w:rsidR="006871CF" w:rsidRPr="00BB72E0">
        <w:rPr>
          <w:rFonts w:ascii="Times New Roman" w:hAnsi="Times New Roman" w:cs="Times New Roman"/>
        </w:rPr>
        <w:t>, Постачальник не пізніше 26-го числа включно, місяця, що передує Місяцю постачання доводить до Споживача підтверджений обсяг газу шляхом направлення на електронну адресу Споживача відповідного повідомлення.</w:t>
      </w:r>
    </w:p>
    <w:p w:rsidR="004138C9" w:rsidRPr="00BB72E0" w:rsidRDefault="006871CF"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t xml:space="preserve">У разі виникнення необхідності та у відповідності до умов положень Кодексу ГТС Споживач та Постачальник мають право </w:t>
      </w:r>
      <w:r w:rsidR="004138C9" w:rsidRPr="00BB72E0">
        <w:rPr>
          <w:rFonts w:ascii="Times New Roman" w:hAnsi="Times New Roman" w:cs="Times New Roman"/>
        </w:rPr>
        <w:t>на коригування протягом розрахункового періоду планових (добових, місячних) обсягів постачання/</w:t>
      </w:r>
      <w:r w:rsidRPr="00BB72E0">
        <w:rPr>
          <w:rFonts w:ascii="Times New Roman" w:hAnsi="Times New Roman" w:cs="Times New Roman"/>
        </w:rPr>
        <w:t>споживання газу за процедурою реномінації згідно Кодексу ГТС.</w:t>
      </w:r>
    </w:p>
    <w:p w:rsidR="00A87CA6" w:rsidRPr="00BB72E0" w:rsidRDefault="004138C9"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t xml:space="preserve">Споживач повідомляє Постачальника про бажання змінити заявлені обсяги споживання (провести реномінації) в поточному (звітному) періоді постачання газу не пізніше 20 (двадцятого) числа місяця передачі (поставки) газу у власність. </w:t>
      </w:r>
    </w:p>
    <w:p w:rsidR="00A87CA6" w:rsidRPr="00BB72E0" w:rsidRDefault="004138C9"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t>Постачальник протягом одного робочого дня з моменту отримання повідомлення від Споживача у випадку наявності у нього можливості змінити заявлені обсяги споживання газу (провести реномінації) погоджує Споживачу таку зміну (проведення реномінації), або ж направляє обґрунтовану відмову у проведенні змін обсягів постачання газу (реномінації). Після отримання погодження Постачальника на зміну обсягів постачання газу Споживач зобов’язується узгодити такі зміни з Операто</w:t>
      </w:r>
      <w:r w:rsidR="00CB33ED" w:rsidRPr="00BB72E0">
        <w:rPr>
          <w:rFonts w:ascii="Times New Roman" w:hAnsi="Times New Roman" w:cs="Times New Roman"/>
        </w:rPr>
        <w:t>ром ГРМ/ГТС та надати відповідну</w:t>
      </w:r>
      <w:r w:rsidRPr="00BB72E0">
        <w:rPr>
          <w:rFonts w:ascii="Times New Roman" w:hAnsi="Times New Roman" w:cs="Times New Roman"/>
        </w:rPr>
        <w:t xml:space="preserve"> копію узгодження Постачальнику.</w:t>
      </w:r>
    </w:p>
    <w:p w:rsidR="00685B8F" w:rsidRPr="00BB72E0" w:rsidRDefault="004138C9"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t>Зміни обсягів постачання газу (реномінації) вважаються остаточно узгодженими лише після отримання Постачальником відповідної копії узгодження змін з Оператором ГРМ/ГТС</w:t>
      </w:r>
      <w:r w:rsidR="00685B8F" w:rsidRPr="00BB72E0">
        <w:rPr>
          <w:rFonts w:ascii="Times New Roman" w:hAnsi="Times New Roman" w:cs="Times New Roman"/>
        </w:rPr>
        <w:t>.</w:t>
      </w:r>
    </w:p>
    <w:p w:rsidR="00CB33ED" w:rsidRPr="00BB72E0" w:rsidRDefault="00CB33ED"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t>Фактичний обсяг газу, поставлений за цим Договором Споживачу визначається згідно щомісячних актів приймання-передачі газу між Постачальником та Споживачем</w:t>
      </w:r>
      <w:r w:rsidR="00C55D62" w:rsidRPr="00BB72E0">
        <w:rPr>
          <w:rFonts w:ascii="Times New Roman" w:hAnsi="Times New Roman" w:cs="Times New Roman"/>
        </w:rPr>
        <w:t>, що підписуються відповідальними представниками Сторін.</w:t>
      </w:r>
    </w:p>
    <w:p w:rsidR="00B440F5" w:rsidRPr="00BB72E0" w:rsidRDefault="00685B8F"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t>За підсумками розра</w:t>
      </w:r>
      <w:r w:rsidR="00CC1E31" w:rsidRPr="00BB72E0">
        <w:rPr>
          <w:rFonts w:ascii="Times New Roman" w:hAnsi="Times New Roman" w:cs="Times New Roman"/>
        </w:rPr>
        <w:t>хункового періоду Споживач до 3-го</w:t>
      </w:r>
      <w:r w:rsidRPr="00BB72E0">
        <w:rPr>
          <w:rFonts w:ascii="Times New Roman" w:hAnsi="Times New Roman" w:cs="Times New Roman"/>
        </w:rPr>
        <w:t xml:space="preserve"> числа місяця, наступного за розрахунковим, зобов’язаний надати Постачальнику </w:t>
      </w:r>
      <w:r w:rsidR="00CC1E31" w:rsidRPr="00BB72E0">
        <w:rPr>
          <w:rFonts w:ascii="Times New Roman" w:hAnsi="Times New Roman" w:cs="Times New Roman"/>
        </w:rPr>
        <w:t>інформацію щодо вжитого за розрахунковий період</w:t>
      </w:r>
      <w:r w:rsidRPr="00BB72E0">
        <w:rPr>
          <w:rFonts w:ascii="Times New Roman" w:hAnsi="Times New Roman" w:cs="Times New Roman"/>
        </w:rPr>
        <w:t xml:space="preserve"> природного газу</w:t>
      </w:r>
      <w:r w:rsidR="00CC1E31" w:rsidRPr="00BB72E0">
        <w:rPr>
          <w:rFonts w:ascii="Times New Roman" w:hAnsi="Times New Roman" w:cs="Times New Roman"/>
        </w:rPr>
        <w:t xml:space="preserve"> </w:t>
      </w:r>
      <w:r w:rsidRPr="00BB72E0">
        <w:rPr>
          <w:rFonts w:ascii="Times New Roman" w:hAnsi="Times New Roman" w:cs="Times New Roman"/>
        </w:rPr>
        <w:t>та</w:t>
      </w:r>
      <w:r w:rsidR="00CC1E31" w:rsidRPr="00BB72E0">
        <w:rPr>
          <w:rFonts w:ascii="Times New Roman" w:hAnsi="Times New Roman" w:cs="Times New Roman"/>
        </w:rPr>
        <w:t>/або</w:t>
      </w:r>
      <w:r w:rsidRPr="00BB72E0">
        <w:rPr>
          <w:rFonts w:ascii="Times New Roman" w:hAnsi="Times New Roman" w:cs="Times New Roman"/>
        </w:rPr>
        <w:t xml:space="preserve"> копію відповідного акта про</w:t>
      </w:r>
      <w:r w:rsidR="003C6C7B" w:rsidRPr="00BB72E0">
        <w:rPr>
          <w:rFonts w:ascii="Times New Roman" w:hAnsi="Times New Roman" w:cs="Times New Roman"/>
        </w:rPr>
        <w:t xml:space="preserve"> фактичний обсяг розподіленого (</w:t>
      </w:r>
      <w:proofErr w:type="spellStart"/>
      <w:r w:rsidR="003C6C7B" w:rsidRPr="00BB72E0">
        <w:rPr>
          <w:rFonts w:ascii="Times New Roman" w:hAnsi="Times New Roman" w:cs="Times New Roman"/>
        </w:rPr>
        <w:t>протранспортованого</w:t>
      </w:r>
      <w:proofErr w:type="spellEnd"/>
      <w:r w:rsidR="003C6C7B" w:rsidRPr="00BB72E0">
        <w:rPr>
          <w:rFonts w:ascii="Times New Roman" w:hAnsi="Times New Roman" w:cs="Times New Roman"/>
        </w:rPr>
        <w:t>) природного газу Споживачу за розрахунковий період, що складений між Оператором ГРМ</w:t>
      </w:r>
      <w:r w:rsidR="00CC1E31" w:rsidRPr="00BB72E0">
        <w:rPr>
          <w:rFonts w:ascii="Times New Roman" w:hAnsi="Times New Roman" w:cs="Times New Roman"/>
        </w:rPr>
        <w:t>/ГТС</w:t>
      </w:r>
      <w:r w:rsidR="003C6C7B" w:rsidRPr="00BB72E0">
        <w:rPr>
          <w:rFonts w:ascii="Times New Roman" w:hAnsi="Times New Roman" w:cs="Times New Roman"/>
        </w:rPr>
        <w:t xml:space="preserve"> та Споживачем, відповідно до вимог Кодексу ГРМ.</w:t>
      </w:r>
    </w:p>
    <w:p w:rsidR="00A87CA6" w:rsidRPr="00BB72E0" w:rsidRDefault="00CC1E31"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t xml:space="preserve">На підставі отриманих від Споживача даних та/або даних Оператора ГРМ/ГТС, Постачальник протягом трьох днів готує та надає </w:t>
      </w:r>
      <w:r w:rsidR="00CB33ED" w:rsidRPr="00BB72E0">
        <w:rPr>
          <w:rFonts w:ascii="Times New Roman" w:hAnsi="Times New Roman" w:cs="Times New Roman"/>
        </w:rPr>
        <w:t>Споживачу два примірники акту приймання-передачі природного газу за розрахунковий період, підписані уповноваженим представником Постачальника.</w:t>
      </w:r>
    </w:p>
    <w:p w:rsidR="00A87CA6" w:rsidRPr="00BB72E0" w:rsidRDefault="00CB33ED"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t>Споживач протягом двох календарних днів з дати одержання акту приймання-передачі природного газу зобов'язується повернути Постачальнику один примірник оригіналу акту приймання-передачі природного газу, підписаний уповноваженим представником Споживача, або надати в письмовій формі мотивовану відмову від підписання акту приймання-передачі природного газу.</w:t>
      </w:r>
    </w:p>
    <w:p w:rsidR="00CB33ED" w:rsidRPr="00BB72E0" w:rsidRDefault="00CB33ED"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t>У разі відсутності мотивованої відмови та акту приймання-передачі від Споживача після закінчення строку зазначеному в цьому пункті, такий акт приймання-передачі вважається погодженим Споживачем та є підставою для розрахунків між Сторонами.</w:t>
      </w:r>
    </w:p>
    <w:p w:rsidR="00C55D62" w:rsidRPr="007C517E" w:rsidRDefault="00C55D62" w:rsidP="007C517E">
      <w:pPr>
        <w:pStyle w:val="a4"/>
        <w:numPr>
          <w:ilvl w:val="0"/>
          <w:numId w:val="2"/>
        </w:numPr>
        <w:spacing w:before="120" w:after="120"/>
        <w:ind w:left="357" w:hanging="357"/>
        <w:contextualSpacing w:val="0"/>
        <w:jc w:val="center"/>
        <w:rPr>
          <w:rFonts w:ascii="Times New Roman" w:hAnsi="Times New Roman" w:cs="Times New Roman"/>
          <w:b/>
        </w:rPr>
      </w:pPr>
      <w:r w:rsidRPr="007C517E">
        <w:rPr>
          <w:rFonts w:ascii="Times New Roman" w:hAnsi="Times New Roman" w:cs="Times New Roman"/>
          <w:b/>
        </w:rPr>
        <w:t>Ціна газу</w:t>
      </w:r>
    </w:p>
    <w:p w:rsidR="002606B4" w:rsidRPr="00BB72E0" w:rsidRDefault="002606B4"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t>Ціна за газ, що передається Постачальником у власність Споживачу встановлюється щомісячно у відповідних додаткових угодах до даного Договору. Узгоджена у відповідних додаткових угодах ціна 1000 (однієї тисячі) кубічних метрів газу зазначається без урахування вартості послуг з транспортування газу територією України.</w:t>
      </w:r>
    </w:p>
    <w:p w:rsidR="00E5035C" w:rsidRPr="00BB72E0" w:rsidRDefault="00E5035C"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t>Місячна вартість газу визначається як добуток ціни газу та загального обсягу фактично поставленого (спожитого) газу за розрахунковий період.</w:t>
      </w:r>
    </w:p>
    <w:p w:rsidR="00E5035C" w:rsidRPr="00BB72E0" w:rsidRDefault="00E5035C"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t>Загальна сума договору складається із сум вартості місячних поставок газу.</w:t>
      </w:r>
    </w:p>
    <w:p w:rsidR="002606B4" w:rsidRPr="007C517E" w:rsidRDefault="00E5035C" w:rsidP="007C517E">
      <w:pPr>
        <w:pStyle w:val="a4"/>
        <w:numPr>
          <w:ilvl w:val="0"/>
          <w:numId w:val="2"/>
        </w:numPr>
        <w:spacing w:before="120" w:after="120"/>
        <w:ind w:left="357" w:hanging="357"/>
        <w:contextualSpacing w:val="0"/>
        <w:jc w:val="center"/>
        <w:rPr>
          <w:rFonts w:ascii="Times New Roman" w:hAnsi="Times New Roman" w:cs="Times New Roman"/>
          <w:b/>
        </w:rPr>
      </w:pPr>
      <w:r w:rsidRPr="007C517E">
        <w:rPr>
          <w:rFonts w:ascii="Times New Roman" w:hAnsi="Times New Roman" w:cs="Times New Roman"/>
          <w:b/>
        </w:rPr>
        <w:t>Порядок та строки проведення розрахунків</w:t>
      </w:r>
    </w:p>
    <w:p w:rsidR="00E5035C" w:rsidRPr="00BB72E0" w:rsidRDefault="00E5035C"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t>Розраху</w:t>
      </w:r>
      <w:r w:rsidR="00931002" w:rsidRPr="00BB72E0">
        <w:rPr>
          <w:rFonts w:ascii="Times New Roman" w:hAnsi="Times New Roman" w:cs="Times New Roman"/>
        </w:rPr>
        <w:t>нки за поставлений Споживачу природний газ здійснюються наступним чином:</w:t>
      </w:r>
    </w:p>
    <w:p w:rsidR="00931002" w:rsidRPr="00BD2531" w:rsidRDefault="00AA695D" w:rsidP="00BE541C">
      <w:pPr>
        <w:pStyle w:val="a4"/>
        <w:numPr>
          <w:ilvl w:val="0"/>
          <w:numId w:val="10"/>
        </w:numPr>
        <w:spacing w:after="0"/>
        <w:jc w:val="both"/>
        <w:rPr>
          <w:rFonts w:ascii="Times New Roman" w:hAnsi="Times New Roman"/>
        </w:rPr>
      </w:pPr>
      <w:r>
        <w:rPr>
          <w:rFonts w:ascii="Times New Roman" w:hAnsi="Times New Roman"/>
        </w:rPr>
        <w:t>33% вартості до 08</w:t>
      </w:r>
      <w:r w:rsidR="00931002" w:rsidRPr="00BD2531">
        <w:rPr>
          <w:rFonts w:ascii="Times New Roman" w:hAnsi="Times New Roman"/>
        </w:rPr>
        <w:t xml:space="preserve"> числа місяця постачання газу;</w:t>
      </w:r>
    </w:p>
    <w:p w:rsidR="00931002" w:rsidRPr="00BD2531" w:rsidRDefault="00AA695D" w:rsidP="00BE541C">
      <w:pPr>
        <w:pStyle w:val="a4"/>
        <w:numPr>
          <w:ilvl w:val="0"/>
          <w:numId w:val="10"/>
        </w:numPr>
        <w:spacing w:after="0"/>
        <w:jc w:val="both"/>
        <w:rPr>
          <w:rFonts w:ascii="Times New Roman" w:hAnsi="Times New Roman"/>
        </w:rPr>
      </w:pPr>
      <w:r>
        <w:rPr>
          <w:rFonts w:ascii="Times New Roman" w:hAnsi="Times New Roman"/>
        </w:rPr>
        <w:t>33% вартості до 18</w:t>
      </w:r>
      <w:r w:rsidR="00931002" w:rsidRPr="00BD2531">
        <w:rPr>
          <w:rFonts w:ascii="Times New Roman" w:hAnsi="Times New Roman"/>
        </w:rPr>
        <w:t xml:space="preserve"> числа місяця постачання газу;</w:t>
      </w:r>
    </w:p>
    <w:p w:rsidR="00931002" w:rsidRPr="00BD2531" w:rsidRDefault="00AA695D" w:rsidP="00BE541C">
      <w:pPr>
        <w:pStyle w:val="a4"/>
        <w:numPr>
          <w:ilvl w:val="0"/>
          <w:numId w:val="10"/>
        </w:numPr>
        <w:spacing w:after="0"/>
        <w:jc w:val="both"/>
        <w:rPr>
          <w:rFonts w:ascii="Times New Roman" w:hAnsi="Times New Roman"/>
        </w:rPr>
      </w:pPr>
      <w:r>
        <w:rPr>
          <w:rFonts w:ascii="Times New Roman" w:hAnsi="Times New Roman"/>
        </w:rPr>
        <w:t>34% вартості до 28</w:t>
      </w:r>
      <w:r w:rsidR="00931002" w:rsidRPr="00BD2531">
        <w:rPr>
          <w:rFonts w:ascii="Times New Roman" w:hAnsi="Times New Roman"/>
        </w:rPr>
        <w:t xml:space="preserve"> числа місяця постачання газу;</w:t>
      </w:r>
    </w:p>
    <w:p w:rsidR="00931002" w:rsidRPr="00AA695D" w:rsidRDefault="00AA695D" w:rsidP="00AA695D">
      <w:pPr>
        <w:pStyle w:val="a4"/>
        <w:numPr>
          <w:ilvl w:val="0"/>
          <w:numId w:val="10"/>
        </w:numPr>
        <w:spacing w:after="0"/>
        <w:jc w:val="both"/>
        <w:rPr>
          <w:rFonts w:ascii="Times New Roman" w:hAnsi="Times New Roman"/>
        </w:rPr>
      </w:pPr>
      <w:r>
        <w:rPr>
          <w:rFonts w:ascii="Times New Roman" w:hAnsi="Times New Roman"/>
        </w:rPr>
        <w:lastRenderedPageBreak/>
        <w:t>Остаточні розрахунки в разі збільшення запланованого обсягу постачання природного газу – до 3</w:t>
      </w:r>
      <w:r w:rsidRPr="00BD2531">
        <w:rPr>
          <w:rFonts w:ascii="Times New Roman" w:hAnsi="Times New Roman"/>
        </w:rPr>
        <w:t xml:space="preserve"> числа </w:t>
      </w:r>
      <w:r>
        <w:rPr>
          <w:rFonts w:ascii="Times New Roman" w:hAnsi="Times New Roman"/>
        </w:rPr>
        <w:t xml:space="preserve">наступного </w:t>
      </w:r>
      <w:r w:rsidRPr="00BD2531">
        <w:rPr>
          <w:rFonts w:ascii="Times New Roman" w:hAnsi="Times New Roman"/>
        </w:rPr>
        <w:t>місяця постачання газу.</w:t>
      </w:r>
    </w:p>
    <w:p w:rsidR="00931002" w:rsidRPr="00BB72E0" w:rsidRDefault="00931002"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t>Оплата за природний газ проводиться Споживачем виключно грошовими коштами відповідно до цін, умов і порядку проведення розрахунків визначених у пунктах 5.1.,6.1., або у відповідних додаткових угодах.</w:t>
      </w:r>
    </w:p>
    <w:p w:rsidR="00931002" w:rsidRPr="00BB72E0" w:rsidRDefault="00931002"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t>Датою оплати (здійснення розрахунку) є дата зарахування коштів на банківський рахунок Постачальника.</w:t>
      </w:r>
    </w:p>
    <w:p w:rsidR="00931002" w:rsidRPr="00BB72E0" w:rsidRDefault="00931002"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t>В платіжних дорученнях Споживач повинен обов’язково зазначати номер договору та дату його підписання.</w:t>
      </w:r>
    </w:p>
    <w:p w:rsidR="009F63A1" w:rsidRPr="00BB72E0" w:rsidRDefault="009F63A1"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t xml:space="preserve">У разі переплати вартості газу сума переплати зараховується Постачальником </w:t>
      </w:r>
      <w:r w:rsidR="00B7040A" w:rsidRPr="00BB72E0">
        <w:rPr>
          <w:rFonts w:ascii="Times New Roman" w:hAnsi="Times New Roman" w:cs="Times New Roman"/>
        </w:rPr>
        <w:t>в рахунок оплати газу на наступний розрахунковий період або повертається протягом 5-ти (п’яти) банківських днів з моменту отримання відповідної вимоги від Споживача.</w:t>
      </w:r>
    </w:p>
    <w:p w:rsidR="00B7040A" w:rsidRPr="00BB72E0" w:rsidRDefault="00B7040A"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t>Звірка розрахунків здійснюється Сторонами протягом десяти днів з дати пред’явлення вимоги про це однієї із Сторін на підставі відомостей про фактичну оплату вартості газу Споживачем та актів приймання-передачі газу.</w:t>
      </w:r>
    </w:p>
    <w:p w:rsidR="00B7040A" w:rsidRPr="00BB72E0" w:rsidRDefault="00B7040A"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t>Податкові накладні та додатки до них оформлюються Сторонами в електронній формі, згідно з вимогами норм Податкового кодексу України та прийнятих на його виконання підзаконних нормативно-правових актів.</w:t>
      </w:r>
    </w:p>
    <w:p w:rsidR="00B7040A" w:rsidRPr="007C517E" w:rsidRDefault="00B7040A" w:rsidP="007C517E">
      <w:pPr>
        <w:pStyle w:val="a4"/>
        <w:numPr>
          <w:ilvl w:val="0"/>
          <w:numId w:val="2"/>
        </w:numPr>
        <w:spacing w:before="120" w:after="120"/>
        <w:ind w:left="357" w:hanging="357"/>
        <w:contextualSpacing w:val="0"/>
        <w:jc w:val="center"/>
        <w:rPr>
          <w:rFonts w:ascii="Times New Roman" w:hAnsi="Times New Roman" w:cs="Times New Roman"/>
          <w:b/>
        </w:rPr>
      </w:pPr>
      <w:r w:rsidRPr="007C517E">
        <w:rPr>
          <w:rFonts w:ascii="Times New Roman" w:hAnsi="Times New Roman" w:cs="Times New Roman"/>
          <w:b/>
        </w:rPr>
        <w:t>Права та обов’язки Сторін</w:t>
      </w:r>
    </w:p>
    <w:p w:rsidR="00B7040A" w:rsidRPr="00BB72E0" w:rsidRDefault="00C9645F"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t>Постачальник має право:</w:t>
      </w:r>
    </w:p>
    <w:p w:rsidR="00C9645F" w:rsidRPr="00BD2531" w:rsidRDefault="00C9645F" w:rsidP="00BE541C">
      <w:pPr>
        <w:pStyle w:val="a4"/>
        <w:numPr>
          <w:ilvl w:val="2"/>
          <w:numId w:val="2"/>
        </w:numPr>
        <w:spacing w:after="0"/>
        <w:jc w:val="both"/>
        <w:rPr>
          <w:rFonts w:ascii="Times New Roman" w:hAnsi="Times New Roman"/>
        </w:rPr>
      </w:pPr>
      <w:r w:rsidRPr="00BD2531">
        <w:rPr>
          <w:rFonts w:ascii="Times New Roman" w:hAnsi="Times New Roman"/>
        </w:rPr>
        <w:t>Отримувати від Споживача оплату поставленого газу відповідно до умов розділів 5,6</w:t>
      </w:r>
      <w:r w:rsidR="001062E2" w:rsidRPr="00BD2531">
        <w:rPr>
          <w:rFonts w:ascii="Times New Roman" w:hAnsi="Times New Roman"/>
        </w:rPr>
        <w:t xml:space="preserve"> даного</w:t>
      </w:r>
      <w:r w:rsidRPr="00BD2531">
        <w:rPr>
          <w:rFonts w:ascii="Times New Roman" w:hAnsi="Times New Roman"/>
        </w:rPr>
        <w:t xml:space="preserve"> Договору;</w:t>
      </w:r>
    </w:p>
    <w:p w:rsidR="00C9645F" w:rsidRPr="00BD2531" w:rsidRDefault="00C9645F" w:rsidP="00BE541C">
      <w:pPr>
        <w:pStyle w:val="a4"/>
        <w:numPr>
          <w:ilvl w:val="2"/>
          <w:numId w:val="2"/>
        </w:numPr>
        <w:spacing w:after="0"/>
        <w:jc w:val="both"/>
        <w:rPr>
          <w:rFonts w:ascii="Times New Roman" w:hAnsi="Times New Roman"/>
        </w:rPr>
      </w:pPr>
      <w:r w:rsidRPr="00BD2531">
        <w:rPr>
          <w:rFonts w:ascii="Times New Roman" w:hAnsi="Times New Roman"/>
        </w:rPr>
        <w:t>Безперешкодного доступу до комерційних вузлів обліку природного газу, що встановлені на об’єктах газоспоживання Споживача, з метою звірки даних фактичного споживання природного газу. Доступ здійснюється працівниками (представниками) Постачальника за умови пред’явлення службового посвідчення (довіреності);</w:t>
      </w:r>
    </w:p>
    <w:p w:rsidR="00C9645F" w:rsidRPr="00BD2531" w:rsidRDefault="00C9645F" w:rsidP="00BE541C">
      <w:pPr>
        <w:pStyle w:val="a4"/>
        <w:numPr>
          <w:ilvl w:val="2"/>
          <w:numId w:val="2"/>
        </w:numPr>
        <w:spacing w:after="0"/>
        <w:jc w:val="both"/>
        <w:rPr>
          <w:rFonts w:ascii="Times New Roman" w:hAnsi="Times New Roman"/>
        </w:rPr>
      </w:pPr>
      <w:r w:rsidRPr="00BD2531">
        <w:rPr>
          <w:rFonts w:ascii="Times New Roman" w:hAnsi="Times New Roman"/>
        </w:rPr>
        <w:t>Отримувати повну і достовірну інформацію від Споживача щодо режимів споживання природного газу;</w:t>
      </w:r>
    </w:p>
    <w:p w:rsidR="00C167FC" w:rsidRPr="00BD2531" w:rsidRDefault="00C9645F" w:rsidP="00BE541C">
      <w:pPr>
        <w:pStyle w:val="a4"/>
        <w:numPr>
          <w:ilvl w:val="2"/>
          <w:numId w:val="2"/>
        </w:numPr>
        <w:spacing w:after="0"/>
        <w:jc w:val="both"/>
        <w:rPr>
          <w:rFonts w:ascii="Times New Roman" w:hAnsi="Times New Roman"/>
        </w:rPr>
      </w:pPr>
      <w:r w:rsidRPr="00BD2531">
        <w:rPr>
          <w:rFonts w:ascii="Times New Roman" w:hAnsi="Times New Roman"/>
        </w:rPr>
        <w:t xml:space="preserve">Призупинити повністю або скоротити постачання газу частково, у випадках передбачених </w:t>
      </w:r>
      <w:r w:rsidR="00C167FC" w:rsidRPr="00BD2531">
        <w:rPr>
          <w:rFonts w:ascii="Times New Roman" w:hAnsi="Times New Roman"/>
        </w:rPr>
        <w:t>Законом України «Про ринок природного газу» від 09.04.2015 року №329-VIII та у випадках запланованих капітальних ремонтів газових мереж на час під’єднання газових мереж у встановленому порядку, під час аварій і невідкладних ремонтних робіт та для запобігання аварій в газовому господарстві, у випадках, передбачених чинним законодавством;</w:t>
      </w:r>
    </w:p>
    <w:p w:rsidR="00C167FC" w:rsidRPr="00BD2531" w:rsidRDefault="00C167FC" w:rsidP="00BE541C">
      <w:pPr>
        <w:pStyle w:val="a4"/>
        <w:numPr>
          <w:ilvl w:val="2"/>
          <w:numId w:val="2"/>
        </w:numPr>
        <w:spacing w:after="0"/>
        <w:jc w:val="both"/>
        <w:rPr>
          <w:rFonts w:ascii="Times New Roman" w:hAnsi="Times New Roman"/>
        </w:rPr>
      </w:pPr>
      <w:r w:rsidRPr="00BD2531">
        <w:rPr>
          <w:rFonts w:ascii="Times New Roman" w:hAnsi="Times New Roman"/>
        </w:rPr>
        <w:t>Обмежити або припинити (відключити) Споживача від постачання природного газу в разі порушення Споживачем умов даного Договору, а також в разі несправності приладів обліку та контролю за споживанням природного газу;</w:t>
      </w:r>
    </w:p>
    <w:p w:rsidR="001062E2" w:rsidRPr="00BD2531" w:rsidRDefault="00C167FC" w:rsidP="00BE541C">
      <w:pPr>
        <w:pStyle w:val="a4"/>
        <w:numPr>
          <w:ilvl w:val="2"/>
          <w:numId w:val="2"/>
        </w:numPr>
        <w:spacing w:after="0"/>
        <w:jc w:val="both"/>
        <w:rPr>
          <w:rFonts w:ascii="Times New Roman" w:hAnsi="Times New Roman"/>
        </w:rPr>
      </w:pPr>
      <w:r w:rsidRPr="00BD2531">
        <w:rPr>
          <w:rFonts w:ascii="Times New Roman" w:hAnsi="Times New Roman"/>
        </w:rPr>
        <w:t xml:space="preserve">Обмежити, або припинити (відключити) постачання природного газу Споживачу, або зменшити обсяг поставки газу до рівня фактичних платежів </w:t>
      </w:r>
      <w:r w:rsidR="001062E2" w:rsidRPr="00BD2531">
        <w:rPr>
          <w:rFonts w:ascii="Times New Roman" w:hAnsi="Times New Roman"/>
        </w:rPr>
        <w:t>в разі невиконання Споживачем грошових зобов’язань передбачених умовами розділів 5,6 даного Договору.</w:t>
      </w:r>
    </w:p>
    <w:p w:rsidR="00C9645F" w:rsidRPr="00BB72E0" w:rsidRDefault="001062E2"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t>Постачальник зобов’язується:</w:t>
      </w:r>
    </w:p>
    <w:p w:rsidR="001062E2" w:rsidRPr="00BD2531" w:rsidRDefault="001062E2" w:rsidP="00BE541C">
      <w:pPr>
        <w:pStyle w:val="a4"/>
        <w:numPr>
          <w:ilvl w:val="2"/>
          <w:numId w:val="2"/>
        </w:numPr>
        <w:spacing w:after="0"/>
        <w:jc w:val="both"/>
        <w:rPr>
          <w:rFonts w:ascii="Times New Roman" w:hAnsi="Times New Roman"/>
        </w:rPr>
      </w:pPr>
      <w:r w:rsidRPr="00BD2531">
        <w:rPr>
          <w:rFonts w:ascii="Times New Roman" w:hAnsi="Times New Roman"/>
        </w:rPr>
        <w:t>Забезпечувати Споживача необхідним підтвердженим обсягом газу на умовах та в обсягах, визначених Договором, за умови дотримання Споживачем дисципліни відбору газу та розрахунків за його постачання;</w:t>
      </w:r>
    </w:p>
    <w:p w:rsidR="001062E2" w:rsidRPr="00BD2531" w:rsidRDefault="001062E2" w:rsidP="00BE541C">
      <w:pPr>
        <w:pStyle w:val="a4"/>
        <w:numPr>
          <w:ilvl w:val="2"/>
          <w:numId w:val="2"/>
        </w:numPr>
        <w:spacing w:after="0"/>
        <w:jc w:val="both"/>
        <w:rPr>
          <w:rFonts w:ascii="Times New Roman" w:hAnsi="Times New Roman"/>
        </w:rPr>
      </w:pPr>
      <w:r w:rsidRPr="00BD2531">
        <w:rPr>
          <w:rFonts w:ascii="Times New Roman" w:hAnsi="Times New Roman"/>
        </w:rPr>
        <w:t>Забезпечувати подання всіх необхідних документів для підтвердження Оператором ГТС необхідного Споживачу обсягу природного газу за умови, що Споживач виконав власні обов’язки перед Постачальником, для замовлення необхідного Споживачу обсягу природного газу;</w:t>
      </w:r>
    </w:p>
    <w:p w:rsidR="00A5297B" w:rsidRPr="00BD2531" w:rsidRDefault="00A5297B" w:rsidP="00BE541C">
      <w:pPr>
        <w:pStyle w:val="a4"/>
        <w:numPr>
          <w:ilvl w:val="2"/>
          <w:numId w:val="2"/>
        </w:numPr>
        <w:spacing w:after="0"/>
        <w:jc w:val="both"/>
        <w:rPr>
          <w:rFonts w:ascii="Times New Roman" w:hAnsi="Times New Roman"/>
        </w:rPr>
      </w:pPr>
      <w:r w:rsidRPr="00BD2531">
        <w:rPr>
          <w:rFonts w:ascii="Times New Roman" w:hAnsi="Times New Roman"/>
        </w:rPr>
        <w:t xml:space="preserve">Своєчасно повідомити Споживача про початок процесу ліквідації Постачальника або визнання банкрутом, про призупинення/анулювання ліцензії на право постачання природного газу (окрім випадків змін до законодавства, що виключають необхідність </w:t>
      </w:r>
      <w:r w:rsidRPr="00BD2531">
        <w:rPr>
          <w:rFonts w:ascii="Times New Roman" w:hAnsi="Times New Roman"/>
        </w:rPr>
        <w:lastRenderedPageBreak/>
        <w:t>отримання ліцензії на даний вид господарської діяльності). У разі настання вказаних обставин, обов’язок Постачальника щодо своєчасного повідомлення вважається виконаним з моменту опублікування (розміщення) відповідних оголошень (інформації) в засобах масової інформації або в мережі Інтернет згідно вимог чинного законодавства;</w:t>
      </w:r>
    </w:p>
    <w:p w:rsidR="00A5297B" w:rsidRPr="00BD2531" w:rsidRDefault="002C5F21" w:rsidP="00BE541C">
      <w:pPr>
        <w:pStyle w:val="a4"/>
        <w:numPr>
          <w:ilvl w:val="2"/>
          <w:numId w:val="2"/>
        </w:numPr>
        <w:spacing w:after="0"/>
        <w:jc w:val="both"/>
        <w:rPr>
          <w:rFonts w:ascii="Times New Roman" w:hAnsi="Times New Roman"/>
        </w:rPr>
      </w:pPr>
      <w:r w:rsidRPr="00BD2531">
        <w:rPr>
          <w:rFonts w:ascii="Times New Roman" w:hAnsi="Times New Roman"/>
        </w:rPr>
        <w:t>Видати Споживачу за першою подією (отримання грошей) податкову накладну, оформлену відповідно до правил , установлених п.201.1 Податкового кодексу України. Оформлена Постачальником податкова накладна має бути зареєстрована ним у Єдиному реєстрі податкових накладних згідно чинного законодавства України.</w:t>
      </w:r>
    </w:p>
    <w:p w:rsidR="002C5F21" w:rsidRPr="00BB72E0" w:rsidRDefault="002C5F21"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t>Споживач має право:</w:t>
      </w:r>
    </w:p>
    <w:p w:rsidR="00DB3F00" w:rsidRPr="00BD2531" w:rsidRDefault="00DB3F00" w:rsidP="00BE541C">
      <w:pPr>
        <w:pStyle w:val="a4"/>
        <w:numPr>
          <w:ilvl w:val="2"/>
          <w:numId w:val="2"/>
        </w:numPr>
        <w:spacing w:after="0"/>
        <w:jc w:val="both"/>
        <w:rPr>
          <w:rFonts w:ascii="Times New Roman" w:hAnsi="Times New Roman"/>
        </w:rPr>
      </w:pPr>
      <w:r w:rsidRPr="00BD2531">
        <w:rPr>
          <w:rFonts w:ascii="Times New Roman" w:hAnsi="Times New Roman"/>
        </w:rPr>
        <w:t>Отримувати природний газ відповідно до умов цього договору;</w:t>
      </w:r>
    </w:p>
    <w:p w:rsidR="00DB3F00" w:rsidRPr="00BD2531" w:rsidRDefault="00DB3F00" w:rsidP="00BE541C">
      <w:pPr>
        <w:pStyle w:val="a4"/>
        <w:numPr>
          <w:ilvl w:val="2"/>
          <w:numId w:val="2"/>
        </w:numPr>
        <w:spacing w:after="0"/>
        <w:jc w:val="both"/>
        <w:rPr>
          <w:rFonts w:ascii="Times New Roman" w:hAnsi="Times New Roman"/>
        </w:rPr>
      </w:pPr>
      <w:r w:rsidRPr="00BD2531">
        <w:rPr>
          <w:rFonts w:ascii="Times New Roman" w:hAnsi="Times New Roman"/>
        </w:rPr>
        <w:t>Самостійно припиняти (обмежувати) відбір природного газу для власних потреб з дотриманням вимог чинного законодавства;</w:t>
      </w:r>
    </w:p>
    <w:p w:rsidR="00DB3F00" w:rsidRPr="00BD2531" w:rsidRDefault="00DB3F00" w:rsidP="00BE541C">
      <w:pPr>
        <w:pStyle w:val="a4"/>
        <w:numPr>
          <w:ilvl w:val="2"/>
          <w:numId w:val="2"/>
        </w:numPr>
        <w:spacing w:after="0"/>
        <w:jc w:val="both"/>
        <w:rPr>
          <w:rFonts w:ascii="Times New Roman" w:hAnsi="Times New Roman"/>
        </w:rPr>
      </w:pPr>
      <w:r w:rsidRPr="00BD2531">
        <w:rPr>
          <w:rFonts w:ascii="Times New Roman" w:hAnsi="Times New Roman"/>
        </w:rPr>
        <w:t>Вимагати поновлення постачання газу в установленому законодавством порядку після усунення порушень і компенсації оплати вартості послуг за відключення та підключення, якщо припинення газопостачання відбулося без розірвання цього договору.</w:t>
      </w:r>
    </w:p>
    <w:p w:rsidR="00DB3F00" w:rsidRPr="00BD2531" w:rsidRDefault="00DB3F00" w:rsidP="00BE541C">
      <w:pPr>
        <w:pStyle w:val="a4"/>
        <w:numPr>
          <w:ilvl w:val="2"/>
          <w:numId w:val="2"/>
        </w:numPr>
        <w:spacing w:after="0"/>
        <w:jc w:val="both"/>
        <w:rPr>
          <w:rFonts w:ascii="Times New Roman" w:hAnsi="Times New Roman"/>
        </w:rPr>
      </w:pPr>
      <w:r w:rsidRPr="00BD2531">
        <w:rPr>
          <w:rFonts w:ascii="Times New Roman" w:hAnsi="Times New Roman"/>
        </w:rPr>
        <w:t>На зміну постачальника у порядку передбаченому Договором та нормативно-правовими актами з цього питання.</w:t>
      </w:r>
    </w:p>
    <w:p w:rsidR="00DB3F00" w:rsidRPr="00BB72E0" w:rsidRDefault="00DB3F00"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t>Споживач зобов’язується:</w:t>
      </w:r>
    </w:p>
    <w:p w:rsidR="006D59C0" w:rsidRDefault="006D59C0" w:rsidP="00BE541C">
      <w:pPr>
        <w:pStyle w:val="a4"/>
        <w:numPr>
          <w:ilvl w:val="2"/>
          <w:numId w:val="2"/>
        </w:numPr>
        <w:spacing w:after="0"/>
        <w:jc w:val="both"/>
        <w:rPr>
          <w:rFonts w:ascii="Times New Roman" w:hAnsi="Times New Roman"/>
        </w:rPr>
      </w:pPr>
      <w:r>
        <w:rPr>
          <w:rFonts w:ascii="Times New Roman" w:hAnsi="Times New Roman"/>
        </w:rPr>
        <w:t>Оплачувати Постачальнику вартість газу на умовах і в обсягу, визначеному цим Договором;</w:t>
      </w:r>
    </w:p>
    <w:p w:rsidR="00BD2531" w:rsidRDefault="00BD2531" w:rsidP="00BE541C">
      <w:pPr>
        <w:pStyle w:val="a4"/>
        <w:numPr>
          <w:ilvl w:val="2"/>
          <w:numId w:val="2"/>
        </w:numPr>
        <w:spacing w:after="0"/>
        <w:jc w:val="both"/>
        <w:rPr>
          <w:rFonts w:ascii="Times New Roman" w:hAnsi="Times New Roman"/>
        </w:rPr>
      </w:pPr>
      <w:r w:rsidRPr="00BD2531">
        <w:rPr>
          <w:rFonts w:ascii="Times New Roman" w:hAnsi="Times New Roman"/>
        </w:rPr>
        <w:t>Економно</w:t>
      </w:r>
      <w:r>
        <w:rPr>
          <w:rFonts w:ascii="Times New Roman" w:hAnsi="Times New Roman"/>
        </w:rPr>
        <w:t xml:space="preserve"> та раціонально використовувати поданий йому газ</w:t>
      </w:r>
      <w:r w:rsidR="006D59C0">
        <w:rPr>
          <w:rFonts w:ascii="Times New Roman" w:hAnsi="Times New Roman"/>
        </w:rPr>
        <w:t>, дотримуватись дисципліни споживання газу у відповідності з чинними «Правилами безпеки в газовому господарстві», Правилами постачання природного газу та Кодексами ГТС/ГРМ</w:t>
      </w:r>
      <w:r>
        <w:rPr>
          <w:rFonts w:ascii="Times New Roman" w:hAnsi="Times New Roman"/>
        </w:rPr>
        <w:t>;</w:t>
      </w:r>
    </w:p>
    <w:p w:rsidR="00ED6D2C" w:rsidRDefault="00BD2531" w:rsidP="00BE541C">
      <w:pPr>
        <w:pStyle w:val="a4"/>
        <w:numPr>
          <w:ilvl w:val="2"/>
          <w:numId w:val="2"/>
        </w:numPr>
        <w:spacing w:after="0"/>
        <w:jc w:val="both"/>
        <w:rPr>
          <w:rFonts w:ascii="Times New Roman" w:hAnsi="Times New Roman"/>
        </w:rPr>
      </w:pPr>
      <w:r>
        <w:rPr>
          <w:rFonts w:ascii="Times New Roman" w:hAnsi="Times New Roman"/>
        </w:rPr>
        <w:t xml:space="preserve">В будь-який час допускати представників Державної </w:t>
      </w:r>
      <w:proofErr w:type="spellStart"/>
      <w:r>
        <w:rPr>
          <w:rFonts w:ascii="Times New Roman" w:hAnsi="Times New Roman"/>
        </w:rPr>
        <w:t>газінспекції</w:t>
      </w:r>
      <w:proofErr w:type="spellEnd"/>
      <w:r>
        <w:rPr>
          <w:rFonts w:ascii="Times New Roman" w:hAnsi="Times New Roman"/>
        </w:rPr>
        <w:t xml:space="preserve">, Постачальника, газотранспортних організацій для перевірки приладів обліку витрат газу Споживача та правильності експлуатації цих приладів, а також огляду газопроводів, </w:t>
      </w:r>
      <w:proofErr w:type="spellStart"/>
      <w:r>
        <w:rPr>
          <w:rFonts w:ascii="Times New Roman" w:hAnsi="Times New Roman"/>
        </w:rPr>
        <w:t>газоспоживаючого</w:t>
      </w:r>
      <w:proofErr w:type="spellEnd"/>
      <w:r>
        <w:rPr>
          <w:rFonts w:ascii="Times New Roman" w:hAnsi="Times New Roman"/>
        </w:rPr>
        <w:t xml:space="preserve"> устаткування, при наявності документів, що підтверджують їх по</w:t>
      </w:r>
      <w:r w:rsidR="00ED6D2C">
        <w:rPr>
          <w:rFonts w:ascii="Times New Roman" w:hAnsi="Times New Roman"/>
        </w:rPr>
        <w:t>вноваження. В разі невиконання цих умов Споживач сплачує Постачальнику вартість природного газу нараховану Постачальником по потужності неопломбованог</w:t>
      </w:r>
      <w:r w:rsidR="006D59C0">
        <w:rPr>
          <w:rFonts w:ascii="Times New Roman" w:hAnsi="Times New Roman"/>
        </w:rPr>
        <w:t xml:space="preserve">о </w:t>
      </w:r>
      <w:proofErr w:type="spellStart"/>
      <w:r w:rsidR="006D59C0">
        <w:rPr>
          <w:rFonts w:ascii="Times New Roman" w:hAnsi="Times New Roman"/>
        </w:rPr>
        <w:t>газоспоживаючого</w:t>
      </w:r>
      <w:proofErr w:type="spellEnd"/>
      <w:r w:rsidR="006D59C0">
        <w:rPr>
          <w:rFonts w:ascii="Times New Roman" w:hAnsi="Times New Roman"/>
        </w:rPr>
        <w:t xml:space="preserve"> устаткування;</w:t>
      </w:r>
    </w:p>
    <w:p w:rsidR="00ED6D2C" w:rsidRDefault="00ED6D2C" w:rsidP="00BE541C">
      <w:pPr>
        <w:pStyle w:val="a4"/>
        <w:numPr>
          <w:ilvl w:val="2"/>
          <w:numId w:val="2"/>
        </w:numPr>
        <w:spacing w:after="0"/>
        <w:jc w:val="both"/>
        <w:rPr>
          <w:rFonts w:ascii="Times New Roman" w:hAnsi="Times New Roman"/>
        </w:rPr>
      </w:pPr>
      <w:r>
        <w:rPr>
          <w:rFonts w:ascii="Times New Roman" w:hAnsi="Times New Roman"/>
        </w:rPr>
        <w:t>Негайно повідомляти Постачальника та транспортну організацію про неполадки приладів обліку газу, заміру температури та тиску газу;</w:t>
      </w:r>
    </w:p>
    <w:p w:rsidR="006D59C0" w:rsidRDefault="00ED6D2C" w:rsidP="00BE541C">
      <w:pPr>
        <w:pStyle w:val="a4"/>
        <w:numPr>
          <w:ilvl w:val="2"/>
          <w:numId w:val="2"/>
        </w:numPr>
        <w:spacing w:after="0"/>
        <w:jc w:val="both"/>
        <w:rPr>
          <w:rFonts w:ascii="Times New Roman" w:hAnsi="Times New Roman"/>
        </w:rPr>
      </w:pPr>
      <w:r>
        <w:rPr>
          <w:rFonts w:ascii="Times New Roman" w:hAnsi="Times New Roman"/>
        </w:rPr>
        <w:t>Споживач несе самостійну повну відповідальність за відповідність системи газопостачання проектній та виконавчій технічній документації, збереження та безпечну експлуатацію газового господарства, включаючи всі пункти редукування, відключаючи та газоспоживачі пристрої, а також за забезпечення протипожежних заходів в його газовому господарстві</w:t>
      </w:r>
      <w:r w:rsidR="006D59C0">
        <w:rPr>
          <w:rFonts w:ascii="Times New Roman" w:hAnsi="Times New Roman"/>
        </w:rPr>
        <w:t>;</w:t>
      </w:r>
    </w:p>
    <w:p w:rsidR="0056496B" w:rsidRDefault="006D59C0" w:rsidP="00BE541C">
      <w:pPr>
        <w:pStyle w:val="a4"/>
        <w:numPr>
          <w:ilvl w:val="2"/>
          <w:numId w:val="2"/>
        </w:numPr>
        <w:spacing w:after="0"/>
        <w:jc w:val="both"/>
        <w:rPr>
          <w:rFonts w:ascii="Times New Roman" w:hAnsi="Times New Roman"/>
        </w:rPr>
      </w:pPr>
      <w:r>
        <w:rPr>
          <w:rFonts w:ascii="Times New Roman" w:hAnsi="Times New Roman"/>
        </w:rPr>
        <w:t>Споживач зобов’язується самостійно укласти договори на транспортування природного газу територією України;</w:t>
      </w:r>
    </w:p>
    <w:p w:rsidR="006D59C0" w:rsidRDefault="006D59C0" w:rsidP="00BE541C">
      <w:pPr>
        <w:pStyle w:val="a4"/>
        <w:numPr>
          <w:ilvl w:val="2"/>
          <w:numId w:val="2"/>
        </w:numPr>
        <w:spacing w:after="0"/>
        <w:jc w:val="both"/>
        <w:rPr>
          <w:rFonts w:ascii="Times New Roman" w:hAnsi="Times New Roman"/>
        </w:rPr>
      </w:pPr>
      <w:r>
        <w:rPr>
          <w:rFonts w:ascii="Times New Roman" w:hAnsi="Times New Roman"/>
        </w:rPr>
        <w:t>Компенсувати Постачальнику вартість послуг за відключення (обмеження/припинення) та підключення газопостачання, якщо такі послуги Оператора ГРМ здійснювались внаслідок винних дій (бездіяльності) Споживача та оплачувались Постачальником;</w:t>
      </w:r>
    </w:p>
    <w:p w:rsidR="006D59C0" w:rsidRDefault="006D59C0" w:rsidP="00BE541C">
      <w:pPr>
        <w:pStyle w:val="a4"/>
        <w:numPr>
          <w:ilvl w:val="2"/>
          <w:numId w:val="2"/>
        </w:numPr>
        <w:spacing w:after="0"/>
        <w:jc w:val="both"/>
        <w:rPr>
          <w:rFonts w:ascii="Times New Roman" w:hAnsi="Times New Roman"/>
        </w:rPr>
      </w:pPr>
      <w:r>
        <w:rPr>
          <w:rFonts w:ascii="Times New Roman" w:hAnsi="Times New Roman"/>
        </w:rPr>
        <w:t>Сторони мають також інші права та обов’язки, що імперативно встановлені чинними нормативно-правовими актами.</w:t>
      </w:r>
    </w:p>
    <w:p w:rsidR="00BE541C" w:rsidRPr="007C517E" w:rsidRDefault="00BE541C" w:rsidP="007C517E">
      <w:pPr>
        <w:pStyle w:val="a4"/>
        <w:numPr>
          <w:ilvl w:val="0"/>
          <w:numId w:val="2"/>
        </w:numPr>
        <w:spacing w:before="120" w:after="120"/>
        <w:ind w:left="357" w:hanging="357"/>
        <w:contextualSpacing w:val="0"/>
        <w:jc w:val="center"/>
        <w:rPr>
          <w:rFonts w:ascii="Times New Roman" w:hAnsi="Times New Roman" w:cs="Times New Roman"/>
          <w:b/>
        </w:rPr>
      </w:pPr>
      <w:r w:rsidRPr="007C517E">
        <w:rPr>
          <w:rFonts w:ascii="Times New Roman" w:hAnsi="Times New Roman" w:cs="Times New Roman"/>
          <w:b/>
        </w:rPr>
        <w:t>Відповідальність Сторін</w:t>
      </w:r>
    </w:p>
    <w:p w:rsidR="00BE541C" w:rsidRPr="00BB72E0" w:rsidRDefault="00BE541C"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t>За невиконання або неналежне виконання своїх зобов'язань по даному Договору сторони несуть відповідальність у відповідності з чинним законодавством України.</w:t>
      </w:r>
    </w:p>
    <w:p w:rsidR="00BE541C" w:rsidRPr="00BB72E0" w:rsidRDefault="00BE541C"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t xml:space="preserve">У випадку повної або часткової відмови Споживачем від прийняття планового обсягу поставки природного газу, після надання Постачальнику заявки на відповідний місяць, Споживач </w:t>
      </w:r>
      <w:r w:rsidRPr="00BB72E0">
        <w:rPr>
          <w:rFonts w:ascii="Times New Roman" w:hAnsi="Times New Roman" w:cs="Times New Roman"/>
        </w:rPr>
        <w:lastRenderedPageBreak/>
        <w:t xml:space="preserve">зобов’язаний сплатити Постачальнику штраф у розмірі 10% (десять відсотків) від вартості об’єму газу, який передається у відповідному місяці поставки. </w:t>
      </w:r>
    </w:p>
    <w:p w:rsidR="00BE541C" w:rsidRPr="00BB72E0" w:rsidRDefault="00BE541C"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t xml:space="preserve">У разі несвоєчасного перерахування Споживачем грошових коштів передбачених цим Договором Постачальнику, Споживач сплачує на користь Постачальника, крім суми заборгованості з урахуванням встановленого індексу інфляції та трьох відсотків річних за весь час прострочення, пеню у розмірі подвійної облікової ставки НБУ, що діяла в період за який сплачується пеня, від суми простроченого платежу, за кожен день прострочення платежу, а також Постачальник має право припинити подачу газу Споживачу згідно вимог Положення «Про порядок пооб’єктного припинення газопостачання споживачам, крім населення, які не здійснюють плату за спожитий природний газ», затвердженого постановою Кабінету Міністрів України від 8 грудня 2006 року № 1687. </w:t>
      </w:r>
    </w:p>
    <w:p w:rsidR="00BE541C" w:rsidRPr="00BB72E0" w:rsidRDefault="00BE541C" w:rsidP="00A95AA7">
      <w:pPr>
        <w:spacing w:after="0"/>
        <w:ind w:firstLine="709"/>
        <w:jc w:val="both"/>
        <w:rPr>
          <w:rFonts w:ascii="Times New Roman" w:hAnsi="Times New Roman"/>
        </w:rPr>
      </w:pPr>
      <w:r w:rsidRPr="00BB72E0">
        <w:rPr>
          <w:rFonts w:ascii="Times New Roman" w:hAnsi="Times New Roman"/>
        </w:rPr>
        <w:t>За наслідки, пов’язані з припиненням подачі газу, відповідальність несе Споживач.</w:t>
      </w:r>
    </w:p>
    <w:p w:rsidR="00BE541C" w:rsidRPr="00BB72E0" w:rsidRDefault="00BE541C"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t>В разі наявності заборгованості Споживача за даним договором більше двох місяців, Постачальник має право в односторонньому порядку розірвати даний договір. При цьому Споживач здійснює повний розрахунок за спожитий газ, відшкодовує всі понесені Постачальником збитки та сплачує штрафні санкції відповідно до умов даного договору. Про розірвання даного договору Постачальник повідомляє Споживача рекомендованим листом з повідомленням.</w:t>
      </w:r>
    </w:p>
    <w:p w:rsidR="00BE541C" w:rsidRPr="00BB72E0" w:rsidRDefault="00BE541C"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t>Постачальник в разі затримки постачання газу сплачує на користь Споживача пеню у розмірі подвійної облікової ставки НБУ, що діяла в період за який сплачується пеня, від суми поставки, за кожен день затримки.</w:t>
      </w:r>
    </w:p>
    <w:p w:rsidR="003D157A" w:rsidRPr="007C517E" w:rsidRDefault="003D157A" w:rsidP="007C517E">
      <w:pPr>
        <w:pStyle w:val="a4"/>
        <w:numPr>
          <w:ilvl w:val="0"/>
          <w:numId w:val="2"/>
        </w:numPr>
        <w:spacing w:before="120" w:after="120"/>
        <w:ind w:left="357" w:hanging="357"/>
        <w:contextualSpacing w:val="0"/>
        <w:jc w:val="center"/>
        <w:rPr>
          <w:rFonts w:ascii="Times New Roman" w:hAnsi="Times New Roman" w:cs="Times New Roman"/>
          <w:b/>
        </w:rPr>
      </w:pPr>
      <w:r w:rsidRPr="007C517E">
        <w:rPr>
          <w:rFonts w:ascii="Times New Roman" w:hAnsi="Times New Roman" w:cs="Times New Roman"/>
          <w:b/>
        </w:rPr>
        <w:t>Порядок зміни постачальника</w:t>
      </w:r>
    </w:p>
    <w:p w:rsidR="003D157A" w:rsidRPr="00BB72E0" w:rsidRDefault="003D157A"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t>Зміна постачальника може бути здійснена лише за сукупності наступних умов:</w:t>
      </w:r>
    </w:p>
    <w:p w:rsidR="003D157A" w:rsidRPr="008C0F7E" w:rsidRDefault="003D157A" w:rsidP="003D157A">
      <w:pPr>
        <w:pStyle w:val="a4"/>
        <w:numPr>
          <w:ilvl w:val="0"/>
          <w:numId w:val="15"/>
        </w:numPr>
        <w:autoSpaceDE w:val="0"/>
        <w:autoSpaceDN w:val="0"/>
        <w:adjustRightInd w:val="0"/>
        <w:spacing w:after="0" w:line="240" w:lineRule="auto"/>
        <w:ind w:left="1418"/>
        <w:rPr>
          <w:rFonts w:ascii="Times New Roman" w:hAnsi="Times New Roman" w:cs="Times New Roman"/>
          <w:i/>
        </w:rPr>
      </w:pPr>
      <w:r w:rsidRPr="008C0F7E">
        <w:rPr>
          <w:rFonts w:ascii="Times New Roman" w:hAnsi="Times New Roman" w:cs="Times New Roman"/>
          <w:i/>
        </w:rPr>
        <w:t>Споживачем попередньо укладено договір постачання газу з новим постачальником,</w:t>
      </w:r>
    </w:p>
    <w:p w:rsidR="003D157A" w:rsidRPr="008C0F7E" w:rsidRDefault="003D157A" w:rsidP="003D157A">
      <w:pPr>
        <w:pStyle w:val="a4"/>
        <w:numPr>
          <w:ilvl w:val="0"/>
          <w:numId w:val="15"/>
        </w:numPr>
        <w:autoSpaceDE w:val="0"/>
        <w:autoSpaceDN w:val="0"/>
        <w:adjustRightInd w:val="0"/>
        <w:spacing w:after="0" w:line="240" w:lineRule="auto"/>
        <w:ind w:left="1418"/>
        <w:rPr>
          <w:rFonts w:ascii="Times New Roman" w:hAnsi="Times New Roman" w:cs="Times New Roman"/>
          <w:i/>
        </w:rPr>
      </w:pPr>
      <w:r w:rsidRPr="008C0F7E">
        <w:rPr>
          <w:rFonts w:ascii="Times New Roman" w:hAnsi="Times New Roman" w:cs="Times New Roman"/>
          <w:i/>
        </w:rPr>
        <w:t>Сторони попередньо призупинили дію цього Договору в частині постачання газу або розірвали цей Договір,</w:t>
      </w:r>
    </w:p>
    <w:p w:rsidR="003D157A" w:rsidRDefault="003D157A" w:rsidP="003D157A">
      <w:pPr>
        <w:pStyle w:val="a4"/>
        <w:numPr>
          <w:ilvl w:val="0"/>
          <w:numId w:val="15"/>
        </w:numPr>
        <w:autoSpaceDE w:val="0"/>
        <w:autoSpaceDN w:val="0"/>
        <w:adjustRightInd w:val="0"/>
        <w:spacing w:after="0" w:line="240" w:lineRule="auto"/>
        <w:ind w:left="1418"/>
        <w:rPr>
          <w:rFonts w:ascii="Times New Roman" w:hAnsi="Times New Roman" w:cs="Times New Roman"/>
          <w:i/>
        </w:rPr>
      </w:pPr>
      <w:r w:rsidRPr="008C0F7E">
        <w:rPr>
          <w:rFonts w:ascii="Times New Roman" w:hAnsi="Times New Roman" w:cs="Times New Roman"/>
          <w:i/>
        </w:rPr>
        <w:t>Відсутність у Споживача простроченої заборгованості за цим Договором.</w:t>
      </w:r>
    </w:p>
    <w:p w:rsidR="00385243" w:rsidRPr="00BB72E0" w:rsidRDefault="003D157A"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t>У разі наміру змінити Постачальника, Споживач повинен виконати свої зобов'язання по розрахунках перед Постачальником за цим Договором та підписати з ним додаткову угоду про розірвання договору постачання газу або його призупинення в частині постачання газу. В такому разі Сторони зобов’язуються здійснити зміну постачальника (підписати відповідну додаткову угоду про розірвання/призупинення цього Договору) в термін не більше трьох тижнів з дня направлення Споживачем повідомлення про намір змінити постачальника.</w:t>
      </w:r>
      <w:r w:rsidR="00385243" w:rsidRPr="00BB72E0">
        <w:rPr>
          <w:rFonts w:ascii="Times New Roman" w:hAnsi="Times New Roman" w:cs="Times New Roman"/>
        </w:rPr>
        <w:t xml:space="preserve"> </w:t>
      </w:r>
    </w:p>
    <w:p w:rsidR="00385243" w:rsidRPr="00BB72E0" w:rsidRDefault="00385243"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t xml:space="preserve">Повідомлення Споживача про намір змінити Постачальника повинно містити дату розірвання (призупинення) цього Договору, яка визначається останнім календарним днем місяця перед місяцем, з якого договір постачання газу з новим постачальником набере чинності в частині постачання газу. </w:t>
      </w:r>
    </w:p>
    <w:p w:rsidR="00385243" w:rsidRPr="00BB72E0" w:rsidRDefault="00385243"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t xml:space="preserve">З метою забезпечення безперебійного постачання газу, Постачальник за цим Договором постачає газ Споживачу до останнього дня терміну дії(чи до дня призупинення) існуючого договору постачання газу, а договір постачання газу з новим Постачальником, набирає чинності з наступного дня після розірвання (призупинення) договору з діючим Постачальником, але за умови, що у Споживача не буде простроченої заборгованості за цим Договором. </w:t>
      </w:r>
    </w:p>
    <w:p w:rsidR="00385243" w:rsidRPr="00BB72E0" w:rsidRDefault="00385243"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t xml:space="preserve">Якщо на початок періоду фактичного постачання газу новим Постачальником чи протягом цього періоду у Споживача виникне прострочена заборгованість за поставлений газ перед Постачальником за цим Договором (через розбіжності між плановим і фактичним споживанням, настання терміну остаточного розрахунку після початку постачання газу новим Постачальником тощо), останній має право повідомити про це Оператора ГТС та здійснити заходи, передбачені Правилами постачання газу, щодо припинення постачання природного газу Споживачеві. </w:t>
      </w:r>
    </w:p>
    <w:p w:rsidR="003D157A" w:rsidRPr="00BB72E0" w:rsidRDefault="00385243"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t>Фактичне постачання газу новим Постачальником може починатись виключно з першого числа розрахункового періоду, наступного за тим, у якому з новим Постачальником було укладено договір на постачання, та за умови включення Споживача до підтвердженої номінації нового Постачальника в порядку, визначеному Кодексом газотранспортної системи.</w:t>
      </w:r>
    </w:p>
    <w:p w:rsidR="007D6FA1" w:rsidRPr="007C517E" w:rsidRDefault="007D6FA1" w:rsidP="007C517E">
      <w:pPr>
        <w:pStyle w:val="a4"/>
        <w:numPr>
          <w:ilvl w:val="0"/>
          <w:numId w:val="2"/>
        </w:numPr>
        <w:spacing w:before="120" w:after="120"/>
        <w:ind w:left="357" w:hanging="357"/>
        <w:contextualSpacing w:val="0"/>
        <w:jc w:val="center"/>
        <w:rPr>
          <w:rFonts w:ascii="Times New Roman" w:hAnsi="Times New Roman" w:cs="Times New Roman"/>
          <w:b/>
        </w:rPr>
      </w:pPr>
      <w:r w:rsidRPr="007C517E">
        <w:rPr>
          <w:rFonts w:ascii="Times New Roman" w:hAnsi="Times New Roman" w:cs="Times New Roman"/>
          <w:b/>
        </w:rPr>
        <w:t>Порядок припинення (обмеження) та відновлення газопостачання</w:t>
      </w:r>
    </w:p>
    <w:p w:rsidR="007D6FA1" w:rsidRPr="00BB72E0" w:rsidRDefault="007D6FA1"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lastRenderedPageBreak/>
        <w:t>Споживач зобов'язаний самостійно припинити (обмежити) власне споживання газу у випадках та порядку,передбачених чинним законодавством та Договором.</w:t>
      </w:r>
    </w:p>
    <w:p w:rsidR="007D6FA1" w:rsidRPr="00BB72E0" w:rsidRDefault="007D6FA1"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t>Оператор ГРМ, у тому числі за дорученням Постачальника, припиняє або обмежує постачання газу Споживачеві (на об'єкти Споживача) з дотриманням норм безпеки та нормативних документів, що визначають порядок обмеження (припинення) газу, у випадках:</w:t>
      </w:r>
    </w:p>
    <w:p w:rsidR="007D6FA1" w:rsidRPr="007D6FA1" w:rsidRDefault="007D6FA1" w:rsidP="007D6FA1">
      <w:pPr>
        <w:pStyle w:val="a4"/>
        <w:numPr>
          <w:ilvl w:val="0"/>
          <w:numId w:val="14"/>
        </w:numPr>
        <w:autoSpaceDE w:val="0"/>
        <w:autoSpaceDN w:val="0"/>
        <w:adjustRightInd w:val="0"/>
        <w:spacing w:after="0" w:line="240" w:lineRule="auto"/>
        <w:ind w:left="1418"/>
        <w:jc w:val="both"/>
        <w:rPr>
          <w:rFonts w:ascii="Times New Roman" w:hAnsi="Times New Roman"/>
          <w:i/>
        </w:rPr>
      </w:pPr>
      <w:r w:rsidRPr="007D6FA1">
        <w:rPr>
          <w:rFonts w:ascii="Times New Roman" w:hAnsi="Times New Roman"/>
          <w:i/>
        </w:rPr>
        <w:t>споживання природного газу в обсязі, що перевищує установлений Договором;</w:t>
      </w:r>
    </w:p>
    <w:p w:rsidR="007D6FA1" w:rsidRPr="007D6FA1" w:rsidRDefault="007D6FA1" w:rsidP="007D6FA1">
      <w:pPr>
        <w:pStyle w:val="a4"/>
        <w:numPr>
          <w:ilvl w:val="0"/>
          <w:numId w:val="14"/>
        </w:numPr>
        <w:autoSpaceDE w:val="0"/>
        <w:autoSpaceDN w:val="0"/>
        <w:adjustRightInd w:val="0"/>
        <w:spacing w:after="0" w:line="240" w:lineRule="auto"/>
        <w:ind w:left="1418"/>
        <w:jc w:val="both"/>
        <w:rPr>
          <w:rFonts w:ascii="Times New Roman" w:hAnsi="Times New Roman"/>
          <w:i/>
        </w:rPr>
      </w:pPr>
      <w:r w:rsidRPr="007D6FA1">
        <w:rPr>
          <w:rFonts w:ascii="Times New Roman" w:hAnsi="Times New Roman"/>
          <w:i/>
        </w:rPr>
        <w:t>проведення споживачем неповних або несвоєчасних розрахунків за договором;</w:t>
      </w:r>
    </w:p>
    <w:p w:rsidR="007D6FA1" w:rsidRPr="007D6FA1" w:rsidRDefault="007D6FA1" w:rsidP="007D6FA1">
      <w:pPr>
        <w:pStyle w:val="a4"/>
        <w:numPr>
          <w:ilvl w:val="0"/>
          <w:numId w:val="14"/>
        </w:numPr>
        <w:autoSpaceDE w:val="0"/>
        <w:autoSpaceDN w:val="0"/>
        <w:adjustRightInd w:val="0"/>
        <w:spacing w:after="0" w:line="240" w:lineRule="auto"/>
        <w:ind w:left="1418"/>
        <w:jc w:val="both"/>
        <w:rPr>
          <w:rFonts w:ascii="Times New Roman" w:hAnsi="Times New Roman"/>
          <w:i/>
        </w:rPr>
      </w:pPr>
      <w:r w:rsidRPr="007D6FA1">
        <w:rPr>
          <w:rFonts w:ascii="Times New Roman" w:hAnsi="Times New Roman"/>
          <w:i/>
        </w:rPr>
        <w:t>перевитрат добової норми (узгодженого договором графіка нерівномірної подачі природного газу) та/або місячного підтвердженого обсягу природного газу;</w:t>
      </w:r>
    </w:p>
    <w:p w:rsidR="007D6FA1" w:rsidRPr="007D6FA1" w:rsidRDefault="007D6FA1" w:rsidP="007D6FA1">
      <w:pPr>
        <w:pStyle w:val="a4"/>
        <w:numPr>
          <w:ilvl w:val="0"/>
          <w:numId w:val="14"/>
        </w:numPr>
        <w:autoSpaceDE w:val="0"/>
        <w:autoSpaceDN w:val="0"/>
        <w:adjustRightInd w:val="0"/>
        <w:spacing w:after="0" w:line="240" w:lineRule="auto"/>
        <w:ind w:left="1418"/>
        <w:jc w:val="both"/>
        <w:rPr>
          <w:rFonts w:ascii="Times New Roman" w:hAnsi="Times New Roman"/>
          <w:i/>
        </w:rPr>
      </w:pPr>
      <w:r w:rsidRPr="007D6FA1">
        <w:rPr>
          <w:rFonts w:ascii="Times New Roman" w:hAnsi="Times New Roman"/>
          <w:i/>
        </w:rPr>
        <w:t>розірвання договору постачання природного газу;</w:t>
      </w:r>
    </w:p>
    <w:p w:rsidR="007D6FA1" w:rsidRPr="007D6FA1" w:rsidRDefault="007D6FA1" w:rsidP="007D6FA1">
      <w:pPr>
        <w:pStyle w:val="a4"/>
        <w:numPr>
          <w:ilvl w:val="0"/>
          <w:numId w:val="14"/>
        </w:numPr>
        <w:autoSpaceDE w:val="0"/>
        <w:autoSpaceDN w:val="0"/>
        <w:adjustRightInd w:val="0"/>
        <w:spacing w:after="0" w:line="240" w:lineRule="auto"/>
        <w:ind w:left="1418"/>
        <w:jc w:val="both"/>
        <w:rPr>
          <w:rFonts w:ascii="Times New Roman" w:hAnsi="Times New Roman"/>
          <w:i/>
        </w:rPr>
      </w:pPr>
      <w:r w:rsidRPr="007D6FA1">
        <w:rPr>
          <w:rFonts w:ascii="Times New Roman" w:hAnsi="Times New Roman"/>
          <w:i/>
        </w:rPr>
        <w:t>відмови від підписання акта приймання-передачі без відповідного письмового обґрунтування;</w:t>
      </w:r>
    </w:p>
    <w:p w:rsidR="007D6FA1" w:rsidRPr="007D6FA1" w:rsidRDefault="007D6FA1" w:rsidP="007D6FA1">
      <w:pPr>
        <w:pStyle w:val="a4"/>
        <w:numPr>
          <w:ilvl w:val="0"/>
          <w:numId w:val="14"/>
        </w:numPr>
        <w:autoSpaceDE w:val="0"/>
        <w:autoSpaceDN w:val="0"/>
        <w:adjustRightInd w:val="0"/>
        <w:spacing w:after="0" w:line="240" w:lineRule="auto"/>
        <w:ind w:left="1418"/>
        <w:jc w:val="both"/>
        <w:rPr>
          <w:rFonts w:ascii="Times New Roman" w:hAnsi="Times New Roman"/>
        </w:rPr>
      </w:pPr>
      <w:r w:rsidRPr="007D6FA1">
        <w:rPr>
          <w:rFonts w:ascii="Times New Roman" w:hAnsi="Times New Roman"/>
          <w:i/>
        </w:rPr>
        <w:t>настання випадків, передбачених Правилами про безпеку постачання газу,</w:t>
      </w:r>
    </w:p>
    <w:p w:rsidR="007D6FA1" w:rsidRPr="00A87CA6" w:rsidRDefault="007D6FA1" w:rsidP="00BB72E0">
      <w:pPr>
        <w:spacing w:after="0"/>
        <w:ind w:firstLine="709"/>
        <w:jc w:val="both"/>
        <w:rPr>
          <w:rFonts w:ascii="Times New Roman" w:hAnsi="Times New Roman"/>
        </w:rPr>
      </w:pPr>
      <w:r w:rsidRPr="00A87CA6">
        <w:rPr>
          <w:rFonts w:ascii="Times New Roman" w:hAnsi="Times New Roman"/>
        </w:rPr>
        <w:t>Газопостачання Споживачу може бути припинено (обмежено) в інших випадках, передбачених Законом України "Про ринок природного газу", Правилами постачання газу, Кодексом ГТС, Кодексом ГРМ, Правилами безпеки систем газопостачання затвердженими наказом Міністерства енергетики та вугільної промисловості України від 15.05.15 № 285.</w:t>
      </w:r>
    </w:p>
    <w:p w:rsidR="007D6FA1" w:rsidRPr="00BB72E0" w:rsidRDefault="007D6FA1"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t xml:space="preserve">Припинення (обмеження) газопостачання Споживачеві здійснюється Постачальником в порядку, визначеному Правилами постачання газу, Порядком </w:t>
      </w:r>
      <w:proofErr w:type="spellStart"/>
      <w:r w:rsidRPr="00BB72E0">
        <w:rPr>
          <w:rFonts w:ascii="Times New Roman" w:hAnsi="Times New Roman" w:cs="Times New Roman"/>
        </w:rPr>
        <w:t>пооб'єктового</w:t>
      </w:r>
      <w:proofErr w:type="spellEnd"/>
      <w:r w:rsidRPr="00BB72E0">
        <w:rPr>
          <w:rFonts w:ascii="Times New Roman" w:hAnsi="Times New Roman" w:cs="Times New Roman"/>
        </w:rPr>
        <w:t xml:space="preserve"> припинення (обмеження) газопостачання споживачам, крім населення, затвердженого постановою Кабінету Міністрів України від 08.12.06 №1687, а також іншими нормативно-правовими актами, що регулюють дані правовідносини.</w:t>
      </w:r>
    </w:p>
    <w:p w:rsidR="003D157A" w:rsidRPr="00BB72E0" w:rsidRDefault="007D6FA1"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t>Відновлення газопостачання здійснюється за погодженням Постачальника та після відшкодування споживачем витрат на припинення та відновлення газопостачання, що понесені Постачальником та/або Оператором ГРМ.</w:t>
      </w:r>
    </w:p>
    <w:p w:rsidR="00F128DE" w:rsidRPr="007C517E" w:rsidRDefault="00F128DE" w:rsidP="007C517E">
      <w:pPr>
        <w:pStyle w:val="a4"/>
        <w:numPr>
          <w:ilvl w:val="0"/>
          <w:numId w:val="2"/>
        </w:numPr>
        <w:spacing w:before="120" w:after="120"/>
        <w:ind w:left="357" w:hanging="357"/>
        <w:contextualSpacing w:val="0"/>
        <w:jc w:val="center"/>
        <w:rPr>
          <w:rFonts w:ascii="Times New Roman" w:hAnsi="Times New Roman" w:cs="Times New Roman"/>
          <w:b/>
        </w:rPr>
      </w:pPr>
      <w:r w:rsidRPr="007C517E">
        <w:rPr>
          <w:rFonts w:ascii="Times New Roman" w:hAnsi="Times New Roman" w:cs="Times New Roman"/>
          <w:b/>
        </w:rPr>
        <w:t>Форс-мажор</w:t>
      </w:r>
    </w:p>
    <w:p w:rsidR="00F128DE" w:rsidRPr="00BB72E0" w:rsidRDefault="00F128DE"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t>Сторони звільняються від відповідальності за часткове або повне невиконання обов’язків по даному Договору, якщо це невиконання є наслідком форс-мажорних обставин.</w:t>
      </w:r>
    </w:p>
    <w:p w:rsidR="00F128DE" w:rsidRPr="00BB72E0" w:rsidRDefault="00F128DE"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t>Під форс-мажорними обставинами розуміють обставини, які виникли після підписання Договору в результаті непередбачених сторонами подій надзвичайного характеру, включаючи пожежі, землетруси, повені, оповзні, інші стихійні лиха, вибухи, війну або військові дії, а також рішення Уряду чи органів влади, які роблять неможливим виконання умов даного Договору.</w:t>
      </w:r>
    </w:p>
    <w:p w:rsidR="00F128DE" w:rsidRPr="00BB72E0" w:rsidRDefault="00F128DE"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t>Строк виконання зобов’язань відкладається відповідно до часу, протягом якого будуть діяти такі обставини.</w:t>
      </w:r>
    </w:p>
    <w:p w:rsidR="00F128DE" w:rsidRPr="00BB72E0" w:rsidRDefault="00F128DE"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t>Достатнім доказом дії форс-мажорних обставин є документ, виданий Торгово-промисловою палатою України</w:t>
      </w:r>
    </w:p>
    <w:p w:rsidR="00A87CA6" w:rsidRPr="007C517E" w:rsidRDefault="00A87CA6" w:rsidP="007C517E">
      <w:pPr>
        <w:pStyle w:val="a4"/>
        <w:numPr>
          <w:ilvl w:val="0"/>
          <w:numId w:val="2"/>
        </w:numPr>
        <w:spacing w:before="120" w:after="120"/>
        <w:ind w:left="357" w:hanging="357"/>
        <w:contextualSpacing w:val="0"/>
        <w:jc w:val="center"/>
        <w:rPr>
          <w:rFonts w:ascii="Times New Roman" w:hAnsi="Times New Roman" w:cs="Times New Roman"/>
          <w:b/>
        </w:rPr>
      </w:pPr>
      <w:r w:rsidRPr="007C517E">
        <w:rPr>
          <w:rFonts w:ascii="Times New Roman" w:hAnsi="Times New Roman" w:cs="Times New Roman"/>
          <w:b/>
        </w:rPr>
        <w:t>Порядок вирішення спорів</w:t>
      </w:r>
    </w:p>
    <w:p w:rsidR="00A87CA6" w:rsidRPr="00BB72E0" w:rsidRDefault="00A87CA6"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t xml:space="preserve">Сторони прийшли до згоди, що всі спори (розбіжності), які виникають за цим Договором та пов’язані із укладенням, виконанням, зміною, припиненням дії даного Договору вирішуються шляхом переговорів. </w:t>
      </w:r>
    </w:p>
    <w:p w:rsidR="00A87CA6" w:rsidRPr="00BB72E0" w:rsidRDefault="00A87CA6"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t>У випадку, якщо спори, передбачені у п.12.1. цього Договору не можливо вирішити шляхом переговорів, вони вирішуються в судовому порядку відповідно до законодавства України.</w:t>
      </w:r>
    </w:p>
    <w:p w:rsidR="00F128DE" w:rsidRPr="007C517E" w:rsidRDefault="00F128DE" w:rsidP="007C517E">
      <w:pPr>
        <w:pStyle w:val="a4"/>
        <w:numPr>
          <w:ilvl w:val="0"/>
          <w:numId w:val="2"/>
        </w:numPr>
        <w:spacing w:before="120" w:after="120"/>
        <w:ind w:left="357" w:hanging="357"/>
        <w:contextualSpacing w:val="0"/>
        <w:jc w:val="center"/>
        <w:rPr>
          <w:rFonts w:ascii="Times New Roman" w:hAnsi="Times New Roman" w:cs="Times New Roman"/>
          <w:b/>
        </w:rPr>
      </w:pPr>
      <w:r w:rsidRPr="007C517E">
        <w:rPr>
          <w:rFonts w:ascii="Times New Roman" w:hAnsi="Times New Roman" w:cs="Times New Roman"/>
          <w:b/>
        </w:rPr>
        <w:t>Строк дії договору та інші умови</w:t>
      </w:r>
    </w:p>
    <w:p w:rsidR="004D4E5B" w:rsidRPr="00BB72E0" w:rsidRDefault="004D4E5B" w:rsidP="00BB72E0">
      <w:pPr>
        <w:pStyle w:val="a4"/>
        <w:numPr>
          <w:ilvl w:val="1"/>
          <w:numId w:val="2"/>
        </w:numPr>
        <w:spacing w:after="0"/>
        <w:ind w:left="0" w:firstLine="0"/>
        <w:jc w:val="both"/>
        <w:rPr>
          <w:rFonts w:ascii="Times New Roman" w:hAnsi="Times New Roman" w:cs="Times New Roman"/>
        </w:rPr>
      </w:pPr>
      <w:r w:rsidRPr="00BB72E0">
        <w:rPr>
          <w:rFonts w:ascii="Times New Roman" w:hAnsi="Times New Roman" w:cs="Times New Roman"/>
        </w:rPr>
        <w:t xml:space="preserve">Цей Договір набуває чинності з дати його підписання уповноваженими представниками Сторін та скріплення їх підписів печатками (за наявності) Сторін і діє </w:t>
      </w:r>
      <w:r w:rsidR="00EF04C6">
        <w:rPr>
          <w:rFonts w:ascii="Times New Roman" w:hAnsi="Times New Roman" w:cs="Times New Roman"/>
        </w:rPr>
        <w:t>в частині постачання газу з «__» _________ 20__ року до «__» _________ 20__</w:t>
      </w:r>
      <w:r w:rsidRPr="00BB72E0">
        <w:rPr>
          <w:rFonts w:ascii="Times New Roman" w:hAnsi="Times New Roman" w:cs="Times New Roman"/>
        </w:rPr>
        <w:t xml:space="preserve"> року, а в частині проведення розрахунків – до їх повного здійснення.</w:t>
      </w:r>
    </w:p>
    <w:p w:rsidR="004D4E5B" w:rsidRPr="00BB72E0" w:rsidRDefault="004D4E5B" w:rsidP="00BB72E0">
      <w:pPr>
        <w:pStyle w:val="a4"/>
        <w:numPr>
          <w:ilvl w:val="1"/>
          <w:numId w:val="2"/>
        </w:numPr>
        <w:spacing w:after="0"/>
        <w:ind w:left="0" w:firstLine="0"/>
        <w:jc w:val="both"/>
        <w:rPr>
          <w:rFonts w:ascii="Times New Roman" w:hAnsi="Times New Roman" w:cs="Times New Roman"/>
        </w:rPr>
      </w:pPr>
      <w:r w:rsidRPr="004D4E5B">
        <w:rPr>
          <w:rFonts w:ascii="Times New Roman" w:hAnsi="Times New Roman" w:cs="Times New Roman"/>
        </w:rPr>
        <w:t>Одностороння відмова від виконання умов Договору не допускається.</w:t>
      </w:r>
    </w:p>
    <w:p w:rsidR="004D4E5B" w:rsidRPr="00BB72E0" w:rsidRDefault="004D4E5B" w:rsidP="00BB72E0">
      <w:pPr>
        <w:pStyle w:val="a4"/>
        <w:numPr>
          <w:ilvl w:val="1"/>
          <w:numId w:val="2"/>
        </w:numPr>
        <w:spacing w:after="0"/>
        <w:ind w:left="0" w:firstLine="0"/>
        <w:jc w:val="both"/>
        <w:rPr>
          <w:rFonts w:ascii="Times New Roman" w:hAnsi="Times New Roman" w:cs="Times New Roman"/>
        </w:rPr>
      </w:pPr>
      <w:r w:rsidRPr="004D4E5B">
        <w:rPr>
          <w:rFonts w:ascii="Times New Roman" w:hAnsi="Times New Roman" w:cs="Times New Roman"/>
        </w:rPr>
        <w:lastRenderedPageBreak/>
        <w:t>Припинення чи розірвання Договору можливе за взаємною згодою Сторін шляхом підписання додаткової угоди до Договору або за рішенням суду на вимогу однієї із Сторін на підставі та в порядку, встановлених чинним законодавством України та Договором.</w:t>
      </w:r>
    </w:p>
    <w:p w:rsidR="004D4E5B" w:rsidRPr="00BB72E0" w:rsidRDefault="004D4E5B" w:rsidP="00BB72E0">
      <w:pPr>
        <w:pStyle w:val="a4"/>
        <w:numPr>
          <w:ilvl w:val="1"/>
          <w:numId w:val="2"/>
        </w:numPr>
        <w:spacing w:after="0"/>
        <w:ind w:left="0" w:firstLine="0"/>
        <w:jc w:val="both"/>
        <w:rPr>
          <w:rFonts w:ascii="Times New Roman" w:hAnsi="Times New Roman" w:cs="Times New Roman"/>
        </w:rPr>
      </w:pPr>
      <w:r w:rsidRPr="004D4E5B">
        <w:rPr>
          <w:rFonts w:ascii="Times New Roman" w:hAnsi="Times New Roman" w:cs="Times New Roman"/>
        </w:rPr>
        <w:t>Усі зміни та доповнення до Договору оформлюються письмово, підписуються уповноваженими представниками Сторін та скріплюються їх печатками (за наявності).</w:t>
      </w:r>
    </w:p>
    <w:p w:rsidR="004D4E5B" w:rsidRPr="00BB72E0" w:rsidRDefault="004D4E5B" w:rsidP="00BB72E0">
      <w:pPr>
        <w:pStyle w:val="a4"/>
        <w:numPr>
          <w:ilvl w:val="1"/>
          <w:numId w:val="2"/>
        </w:numPr>
        <w:spacing w:after="0"/>
        <w:ind w:left="0" w:firstLine="0"/>
        <w:jc w:val="both"/>
        <w:rPr>
          <w:rFonts w:ascii="Times New Roman" w:hAnsi="Times New Roman" w:cs="Times New Roman"/>
        </w:rPr>
      </w:pPr>
      <w:r w:rsidRPr="004D4E5B">
        <w:rPr>
          <w:rFonts w:ascii="Times New Roman" w:hAnsi="Times New Roman" w:cs="Times New Roman"/>
        </w:rPr>
        <w:t>Сторони зобов'язуються повідомляти одна одну про зміни своїх керівників, банківських реквізитів, місцезнаходження, номерів телефонів, факсів у 5-денний строк з дня виникнення відповідних змін. Інформацію про виникнення відповідних змін Сторони направляють рекомендованим листом з повідомленням за підписом керівника та скріплюють печаткою.</w:t>
      </w:r>
    </w:p>
    <w:p w:rsidR="004D4E5B" w:rsidRPr="00BB72E0" w:rsidRDefault="004D4E5B" w:rsidP="00BB72E0">
      <w:pPr>
        <w:pStyle w:val="a4"/>
        <w:numPr>
          <w:ilvl w:val="1"/>
          <w:numId w:val="2"/>
        </w:numPr>
        <w:spacing w:after="0"/>
        <w:ind w:left="0" w:firstLine="0"/>
        <w:jc w:val="both"/>
        <w:rPr>
          <w:rFonts w:ascii="Times New Roman" w:hAnsi="Times New Roman" w:cs="Times New Roman"/>
        </w:rPr>
      </w:pPr>
      <w:r w:rsidRPr="004D4E5B">
        <w:rPr>
          <w:rFonts w:ascii="Times New Roman" w:hAnsi="Times New Roman" w:cs="Times New Roman"/>
        </w:rPr>
        <w:t>Сторони мають статус платника податку на прибуток на загальних умовах, передбачений п. 10 підрозділу 4 Розділу ХХ «Перехідних положень» Податкового Кодексу України і статус платника податку на додану вартість на загальних умовах, передбачений п.10 підрозділу 2 Розділу ХХ «Перехідних положень» Податкового Кодексу України.</w:t>
      </w:r>
    </w:p>
    <w:p w:rsidR="004D4E5B" w:rsidRPr="00BB72E0" w:rsidRDefault="004D4E5B" w:rsidP="00BB72E0">
      <w:pPr>
        <w:pStyle w:val="a4"/>
        <w:numPr>
          <w:ilvl w:val="1"/>
          <w:numId w:val="2"/>
        </w:numPr>
        <w:spacing w:after="0"/>
        <w:ind w:left="0" w:firstLine="0"/>
        <w:jc w:val="both"/>
        <w:rPr>
          <w:rFonts w:ascii="Times New Roman" w:hAnsi="Times New Roman" w:cs="Times New Roman"/>
        </w:rPr>
      </w:pPr>
      <w:r w:rsidRPr="004D4E5B">
        <w:rPr>
          <w:rFonts w:ascii="Times New Roman" w:hAnsi="Times New Roman" w:cs="Times New Roman"/>
        </w:rPr>
        <w:t>У разі будь-яких змін в статусі платника податків, Сторони зобов’язані повідомити про це одна одну не пізніше п’яти календарних днів з дати такої зміни.</w:t>
      </w:r>
    </w:p>
    <w:p w:rsidR="004D4E5B" w:rsidRPr="00BB72E0" w:rsidRDefault="004D4E5B" w:rsidP="00BB72E0">
      <w:pPr>
        <w:pStyle w:val="a4"/>
        <w:numPr>
          <w:ilvl w:val="1"/>
          <w:numId w:val="2"/>
        </w:numPr>
        <w:spacing w:after="0"/>
        <w:ind w:left="0" w:firstLine="0"/>
        <w:jc w:val="both"/>
        <w:rPr>
          <w:rFonts w:ascii="Times New Roman" w:hAnsi="Times New Roman" w:cs="Times New Roman"/>
        </w:rPr>
      </w:pPr>
      <w:r w:rsidRPr="004D4E5B">
        <w:rPr>
          <w:rFonts w:ascii="Times New Roman" w:hAnsi="Times New Roman" w:cs="Times New Roman"/>
        </w:rPr>
        <w:t>При вирішенні питань, що не врегульовані цим Договором, Сторони зобов'язуються керуватися Законом України «Про ринок природного газу», Правилами постачання газу, Кодексом ГРС, Кодексом ГРМ, іншими діючими нормативно-правовими актами, що регулюють правовідносини на ринку природного газу.</w:t>
      </w:r>
    </w:p>
    <w:p w:rsidR="00A87CA6" w:rsidRPr="00BB72E0" w:rsidRDefault="004D4E5B" w:rsidP="00BB72E0">
      <w:pPr>
        <w:pStyle w:val="a4"/>
        <w:numPr>
          <w:ilvl w:val="1"/>
          <w:numId w:val="2"/>
        </w:numPr>
        <w:spacing w:after="0"/>
        <w:ind w:left="0" w:firstLine="0"/>
        <w:jc w:val="both"/>
        <w:rPr>
          <w:rFonts w:ascii="Times New Roman" w:hAnsi="Times New Roman" w:cs="Times New Roman"/>
        </w:rPr>
      </w:pPr>
      <w:r w:rsidRPr="004D4E5B">
        <w:rPr>
          <w:rFonts w:ascii="Times New Roman" w:hAnsi="Times New Roman" w:cs="Times New Roman"/>
        </w:rPr>
        <w:t>Цей Договір укладено в двох примірниках, які мають однакову юридичну силу, один з них зберігається у Постачальника, другий – у Споживача.</w:t>
      </w:r>
    </w:p>
    <w:p w:rsidR="006C2B04" w:rsidRPr="007C517E" w:rsidRDefault="00065D56" w:rsidP="007C517E">
      <w:pPr>
        <w:pStyle w:val="a4"/>
        <w:numPr>
          <w:ilvl w:val="0"/>
          <w:numId w:val="2"/>
        </w:numPr>
        <w:spacing w:before="120" w:after="120"/>
        <w:ind w:left="357" w:hanging="357"/>
        <w:contextualSpacing w:val="0"/>
        <w:jc w:val="center"/>
        <w:rPr>
          <w:rFonts w:ascii="Times New Roman" w:hAnsi="Times New Roman" w:cs="Times New Roman"/>
          <w:b/>
        </w:rPr>
      </w:pPr>
      <w:r w:rsidRPr="007C517E">
        <w:rPr>
          <w:rFonts w:ascii="Times New Roman" w:hAnsi="Times New Roman" w:cs="Times New Roman"/>
          <w:b/>
        </w:rPr>
        <w:t>Юридичні адреси та банківські реквізити Сторін</w:t>
      </w:r>
    </w:p>
    <w:tbl>
      <w:tblPr>
        <w:tblStyle w:val="a3"/>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7"/>
        <w:gridCol w:w="4728"/>
      </w:tblGrid>
      <w:tr w:rsidR="00065D56" w:rsidTr="0023244E">
        <w:tc>
          <w:tcPr>
            <w:tcW w:w="4767" w:type="dxa"/>
          </w:tcPr>
          <w:p w:rsidR="00065D56" w:rsidRDefault="00065D56" w:rsidP="00065D56">
            <w:pPr>
              <w:pStyle w:val="a4"/>
              <w:ind w:left="0"/>
              <w:jc w:val="center"/>
              <w:rPr>
                <w:rFonts w:ascii="Times New Roman" w:hAnsi="Times New Roman"/>
                <w:b/>
              </w:rPr>
            </w:pPr>
            <w:r>
              <w:rPr>
                <w:rFonts w:ascii="Times New Roman" w:hAnsi="Times New Roman"/>
                <w:b/>
              </w:rPr>
              <w:t>Постачальник</w:t>
            </w:r>
          </w:p>
        </w:tc>
        <w:tc>
          <w:tcPr>
            <w:tcW w:w="4728" w:type="dxa"/>
          </w:tcPr>
          <w:p w:rsidR="00065D56" w:rsidRDefault="00065D56" w:rsidP="00065D56">
            <w:pPr>
              <w:pStyle w:val="a4"/>
              <w:ind w:left="0"/>
              <w:jc w:val="center"/>
              <w:rPr>
                <w:rFonts w:ascii="Times New Roman" w:hAnsi="Times New Roman"/>
                <w:b/>
              </w:rPr>
            </w:pPr>
            <w:r>
              <w:rPr>
                <w:rFonts w:ascii="Times New Roman" w:hAnsi="Times New Roman"/>
                <w:b/>
              </w:rPr>
              <w:t>Споживач</w:t>
            </w:r>
          </w:p>
        </w:tc>
      </w:tr>
      <w:tr w:rsidR="00EF04C6" w:rsidTr="0023244E">
        <w:tc>
          <w:tcPr>
            <w:tcW w:w="4767" w:type="dxa"/>
          </w:tcPr>
          <w:p w:rsidR="00EF04C6" w:rsidRDefault="00EF04C6" w:rsidP="00EF04C6">
            <w:pPr>
              <w:pStyle w:val="a4"/>
              <w:ind w:left="0"/>
              <w:jc w:val="center"/>
              <w:rPr>
                <w:rFonts w:ascii="Times New Roman" w:hAnsi="Times New Roman" w:cs="Times New Roman"/>
              </w:rPr>
            </w:pPr>
            <w:r w:rsidRPr="00065D56">
              <w:rPr>
                <w:rFonts w:ascii="Times New Roman" w:hAnsi="Times New Roman" w:cs="Times New Roman"/>
              </w:rPr>
              <w:t>ТОВАРИСТВО З ОБМЕЖЕНОЮ ВІДПОВІДАЛЬНІСТЮ</w:t>
            </w:r>
            <w:r>
              <w:rPr>
                <w:rFonts w:ascii="Times New Roman" w:hAnsi="Times New Roman" w:cs="Times New Roman"/>
              </w:rPr>
              <w:t xml:space="preserve"> «ТРАНСГАЗІНДАСТРІ АГ»</w:t>
            </w:r>
          </w:p>
          <w:p w:rsidR="00EF04C6" w:rsidRDefault="00EF04C6" w:rsidP="00EF04C6">
            <w:pPr>
              <w:pStyle w:val="a4"/>
              <w:ind w:left="0"/>
              <w:jc w:val="center"/>
              <w:rPr>
                <w:rFonts w:ascii="Times New Roman" w:hAnsi="Times New Roman" w:cs="Times New Roman"/>
              </w:rPr>
            </w:pPr>
          </w:p>
          <w:p w:rsidR="00EF04C6" w:rsidRPr="00065D56" w:rsidRDefault="00EF04C6" w:rsidP="00EF04C6">
            <w:pPr>
              <w:rPr>
                <w:rFonts w:ascii="Times New Roman" w:hAnsi="Times New Roman" w:cs="Times New Roman"/>
              </w:rPr>
            </w:pPr>
            <w:r>
              <w:rPr>
                <w:rFonts w:ascii="Times New Roman" w:hAnsi="Times New Roman" w:cs="Times New Roman"/>
              </w:rPr>
              <w:t>Код ЄДРПОУ 32748376</w:t>
            </w:r>
          </w:p>
          <w:p w:rsidR="00EF04C6" w:rsidRPr="00065D56" w:rsidRDefault="00EF04C6" w:rsidP="00EF04C6">
            <w:pPr>
              <w:rPr>
                <w:rFonts w:ascii="Times New Roman" w:hAnsi="Times New Roman" w:cs="Times New Roman"/>
              </w:rPr>
            </w:pPr>
            <w:r>
              <w:rPr>
                <w:rFonts w:ascii="Times New Roman" w:hAnsi="Times New Roman" w:cs="Times New Roman"/>
              </w:rPr>
              <w:t>Місцезнаходження: 43021, м. Луцьк</w:t>
            </w:r>
            <w:r w:rsidRPr="00065D56">
              <w:rPr>
                <w:rFonts w:ascii="Times New Roman" w:hAnsi="Times New Roman" w:cs="Times New Roman"/>
              </w:rPr>
              <w:t xml:space="preserve">, вул. </w:t>
            </w:r>
            <w:r>
              <w:rPr>
                <w:rFonts w:ascii="Times New Roman" w:hAnsi="Times New Roman" w:cs="Times New Roman"/>
              </w:rPr>
              <w:t>Стрілецька, буд. 41</w:t>
            </w:r>
          </w:p>
          <w:p w:rsidR="00EF04C6" w:rsidRPr="00065D56" w:rsidRDefault="00EF04C6" w:rsidP="00EF04C6">
            <w:pPr>
              <w:rPr>
                <w:rFonts w:ascii="Times New Roman" w:hAnsi="Times New Roman" w:cs="Times New Roman"/>
              </w:rPr>
            </w:pPr>
            <w:r w:rsidRPr="00065D56">
              <w:rPr>
                <w:rFonts w:ascii="Times New Roman" w:hAnsi="Times New Roman" w:cs="Times New Roman"/>
              </w:rPr>
              <w:t xml:space="preserve">Адреса для листування:  </w:t>
            </w:r>
            <w:r>
              <w:rPr>
                <w:rFonts w:ascii="Times New Roman" w:hAnsi="Times New Roman" w:cs="Times New Roman"/>
              </w:rPr>
              <w:t>43021, м. Луцьк</w:t>
            </w:r>
            <w:r w:rsidRPr="00065D56">
              <w:rPr>
                <w:rFonts w:ascii="Times New Roman" w:hAnsi="Times New Roman" w:cs="Times New Roman"/>
              </w:rPr>
              <w:t xml:space="preserve">, вул. </w:t>
            </w:r>
            <w:r>
              <w:rPr>
                <w:rFonts w:ascii="Times New Roman" w:hAnsi="Times New Roman" w:cs="Times New Roman"/>
              </w:rPr>
              <w:t>Стрілецька, буд. 41</w:t>
            </w:r>
          </w:p>
          <w:p w:rsidR="00EF04C6" w:rsidRPr="00065D56" w:rsidRDefault="00EF04C6" w:rsidP="00EF04C6">
            <w:pPr>
              <w:rPr>
                <w:rFonts w:ascii="Times New Roman" w:hAnsi="Times New Roman" w:cs="Times New Roman"/>
              </w:rPr>
            </w:pPr>
            <w:r>
              <w:rPr>
                <w:rFonts w:ascii="Times New Roman" w:hAnsi="Times New Roman" w:cs="Times New Roman"/>
              </w:rPr>
              <w:t>Банк: АБ</w:t>
            </w:r>
            <w:r w:rsidRPr="00065D56">
              <w:rPr>
                <w:rFonts w:ascii="Times New Roman" w:hAnsi="Times New Roman" w:cs="Times New Roman"/>
              </w:rPr>
              <w:t xml:space="preserve"> «</w:t>
            </w:r>
            <w:r>
              <w:rPr>
                <w:rFonts w:ascii="Times New Roman" w:hAnsi="Times New Roman" w:cs="Times New Roman"/>
              </w:rPr>
              <w:t>УКРГАЗБАНК</w:t>
            </w:r>
            <w:r w:rsidRPr="00065D56">
              <w:rPr>
                <w:rFonts w:ascii="Times New Roman" w:hAnsi="Times New Roman" w:cs="Times New Roman"/>
              </w:rPr>
              <w:t>»</w:t>
            </w:r>
            <w:r>
              <w:rPr>
                <w:rFonts w:ascii="Times New Roman" w:hAnsi="Times New Roman" w:cs="Times New Roman"/>
              </w:rPr>
              <w:t xml:space="preserve"> м. Луцьк</w:t>
            </w:r>
          </w:p>
          <w:p w:rsidR="00EF04C6" w:rsidRPr="00065D56" w:rsidRDefault="00EF04C6" w:rsidP="00EF04C6">
            <w:pPr>
              <w:rPr>
                <w:rFonts w:ascii="Times New Roman" w:hAnsi="Times New Roman" w:cs="Times New Roman"/>
              </w:rPr>
            </w:pPr>
            <w:r>
              <w:rPr>
                <w:rFonts w:ascii="Times New Roman" w:hAnsi="Times New Roman" w:cs="Times New Roman"/>
              </w:rPr>
              <w:t>р/р 26004924423909</w:t>
            </w:r>
          </w:p>
          <w:p w:rsidR="00EF04C6" w:rsidRPr="00065D56" w:rsidRDefault="00EF04C6" w:rsidP="00EF04C6">
            <w:pPr>
              <w:tabs>
                <w:tab w:val="left" w:pos="1489"/>
              </w:tabs>
              <w:rPr>
                <w:rFonts w:ascii="Times New Roman" w:hAnsi="Times New Roman" w:cs="Times New Roman"/>
              </w:rPr>
            </w:pPr>
            <w:r>
              <w:rPr>
                <w:rFonts w:ascii="Times New Roman" w:hAnsi="Times New Roman" w:cs="Times New Roman"/>
              </w:rPr>
              <w:t>Код банку (МФО): 320478</w:t>
            </w:r>
          </w:p>
          <w:p w:rsidR="00EF04C6" w:rsidRPr="00065D56" w:rsidRDefault="00EF04C6" w:rsidP="00EF04C6">
            <w:pPr>
              <w:rPr>
                <w:rFonts w:ascii="Times New Roman" w:hAnsi="Times New Roman" w:cs="Times New Roman"/>
              </w:rPr>
            </w:pPr>
            <w:r>
              <w:rPr>
                <w:rFonts w:ascii="Times New Roman" w:hAnsi="Times New Roman" w:cs="Times New Roman"/>
              </w:rPr>
              <w:t>Інд. податковий № 327483703175</w:t>
            </w:r>
          </w:p>
          <w:p w:rsidR="00EF04C6" w:rsidRPr="00065D56" w:rsidRDefault="00EF04C6" w:rsidP="00EF04C6">
            <w:pPr>
              <w:rPr>
                <w:rFonts w:ascii="Times New Roman" w:hAnsi="Times New Roman" w:cs="Times New Roman"/>
              </w:rPr>
            </w:pPr>
            <w:r w:rsidRPr="00065D56">
              <w:rPr>
                <w:rFonts w:ascii="Times New Roman" w:hAnsi="Times New Roman" w:cs="Times New Roman"/>
              </w:rPr>
              <w:t>Телефон: +38</w:t>
            </w:r>
            <w:r>
              <w:rPr>
                <w:rFonts w:ascii="Times New Roman" w:hAnsi="Times New Roman" w:cs="Times New Roman"/>
              </w:rPr>
              <w:t>(066) 972-70-93</w:t>
            </w:r>
          </w:p>
          <w:p w:rsidR="00EF04C6" w:rsidRPr="00065D56" w:rsidRDefault="00EF04C6" w:rsidP="00EF04C6">
            <w:pPr>
              <w:tabs>
                <w:tab w:val="left" w:pos="2410"/>
              </w:tabs>
              <w:rPr>
                <w:rFonts w:ascii="Times New Roman" w:hAnsi="Times New Roman" w:cs="Times New Roman"/>
              </w:rPr>
            </w:pPr>
            <w:proofErr w:type="spellStart"/>
            <w:r w:rsidRPr="00065D56">
              <w:rPr>
                <w:rFonts w:ascii="Times New Roman" w:hAnsi="Times New Roman" w:cs="Times New Roman"/>
              </w:rPr>
              <w:t>email</w:t>
            </w:r>
            <w:proofErr w:type="spellEnd"/>
            <w:r w:rsidRPr="00065D56">
              <w:rPr>
                <w:rFonts w:ascii="Times New Roman" w:hAnsi="Times New Roman" w:cs="Times New Roman"/>
              </w:rPr>
              <w:t xml:space="preserve">: </w:t>
            </w:r>
            <w:hyperlink r:id="rId5" w:tgtFrame="_blank" w:history="1">
              <w:r w:rsidRPr="0023244E">
                <w:rPr>
                  <w:rFonts w:ascii="Times New Roman" w:hAnsi="Times New Roman" w:cs="Times New Roman"/>
                </w:rPr>
                <w:t>dubenchak@yahoo.com</w:t>
              </w:r>
            </w:hyperlink>
          </w:p>
          <w:p w:rsidR="00EF04C6" w:rsidRDefault="00EF04C6" w:rsidP="00EF04C6">
            <w:pPr>
              <w:tabs>
                <w:tab w:val="left" w:pos="2410"/>
              </w:tabs>
              <w:rPr>
                <w:rFonts w:ascii="Times New Roman" w:hAnsi="Times New Roman"/>
                <w:b/>
              </w:rPr>
            </w:pPr>
            <w:r>
              <w:rPr>
                <w:rFonts w:ascii="Times New Roman" w:hAnsi="Times New Roman" w:cs="Times New Roman"/>
              </w:rPr>
              <w:t>Підприємство</w:t>
            </w:r>
            <w:r w:rsidRPr="00065D56">
              <w:rPr>
                <w:rFonts w:ascii="Times New Roman" w:hAnsi="Times New Roman" w:cs="Times New Roman"/>
              </w:rPr>
              <w:t xml:space="preserve"> має статус платника податку на прибуток на загальних умовах</w:t>
            </w:r>
          </w:p>
        </w:tc>
        <w:tc>
          <w:tcPr>
            <w:tcW w:w="4728" w:type="dxa"/>
          </w:tcPr>
          <w:p w:rsidR="00EF04C6" w:rsidRDefault="00EF04C6" w:rsidP="00EF04C6">
            <w:pPr>
              <w:tabs>
                <w:tab w:val="left" w:pos="2410"/>
              </w:tabs>
              <w:rPr>
                <w:rFonts w:ascii="Times New Roman" w:hAnsi="Times New Roman"/>
                <w:b/>
              </w:rPr>
            </w:pPr>
          </w:p>
        </w:tc>
      </w:tr>
      <w:tr w:rsidR="00EF04C6" w:rsidTr="0023244E">
        <w:tc>
          <w:tcPr>
            <w:tcW w:w="4767" w:type="dxa"/>
          </w:tcPr>
          <w:p w:rsidR="00EF04C6" w:rsidRPr="00081D08" w:rsidRDefault="00EF04C6" w:rsidP="00EF04C6">
            <w:pPr>
              <w:widowControl w:val="0"/>
              <w:jc w:val="center"/>
              <w:rPr>
                <w:rFonts w:ascii="Times New Roman" w:hAnsi="Times New Roman" w:cs="Times New Roman"/>
                <w:b/>
              </w:rPr>
            </w:pPr>
          </w:p>
          <w:p w:rsidR="00EF04C6" w:rsidRPr="00081D08" w:rsidRDefault="00EF04C6" w:rsidP="00EF04C6">
            <w:pPr>
              <w:widowControl w:val="0"/>
              <w:rPr>
                <w:rFonts w:ascii="Times New Roman" w:hAnsi="Times New Roman" w:cs="Times New Roman"/>
                <w:b/>
              </w:rPr>
            </w:pPr>
            <w:r w:rsidRPr="00081D08">
              <w:rPr>
                <w:rFonts w:ascii="Times New Roman" w:hAnsi="Times New Roman" w:cs="Times New Roman"/>
                <w:b/>
              </w:rPr>
              <w:t>Директор</w:t>
            </w:r>
          </w:p>
        </w:tc>
        <w:tc>
          <w:tcPr>
            <w:tcW w:w="4728" w:type="dxa"/>
          </w:tcPr>
          <w:p w:rsidR="00EF04C6" w:rsidRPr="00081D08" w:rsidRDefault="00EF04C6" w:rsidP="00EF04C6">
            <w:pPr>
              <w:widowControl w:val="0"/>
              <w:rPr>
                <w:rFonts w:ascii="Times New Roman" w:hAnsi="Times New Roman" w:cs="Times New Roman"/>
                <w:b/>
              </w:rPr>
            </w:pPr>
          </w:p>
        </w:tc>
      </w:tr>
      <w:tr w:rsidR="00EF04C6" w:rsidTr="0023244E">
        <w:tc>
          <w:tcPr>
            <w:tcW w:w="4767" w:type="dxa"/>
          </w:tcPr>
          <w:p w:rsidR="00EF04C6" w:rsidRPr="00081D08" w:rsidRDefault="00EF04C6" w:rsidP="00EF04C6">
            <w:pPr>
              <w:widowControl w:val="0"/>
              <w:jc w:val="center"/>
              <w:rPr>
                <w:rFonts w:ascii="Times New Roman" w:hAnsi="Times New Roman" w:cs="Times New Roman"/>
                <w:b/>
              </w:rPr>
            </w:pPr>
          </w:p>
          <w:p w:rsidR="00EF04C6" w:rsidRPr="00081D08" w:rsidRDefault="00EF04C6" w:rsidP="00EF04C6">
            <w:pPr>
              <w:widowControl w:val="0"/>
              <w:jc w:val="center"/>
              <w:rPr>
                <w:rFonts w:ascii="Times New Roman" w:hAnsi="Times New Roman" w:cs="Times New Roman"/>
                <w:b/>
              </w:rPr>
            </w:pPr>
          </w:p>
          <w:p w:rsidR="00EF04C6" w:rsidRPr="00081D08" w:rsidRDefault="00EF04C6" w:rsidP="00EF04C6">
            <w:pPr>
              <w:widowControl w:val="0"/>
              <w:jc w:val="center"/>
              <w:rPr>
                <w:rFonts w:ascii="Times New Roman" w:hAnsi="Times New Roman" w:cs="Times New Roman"/>
                <w:b/>
              </w:rPr>
            </w:pPr>
            <w:r w:rsidRPr="00081D08">
              <w:rPr>
                <w:rFonts w:ascii="Times New Roman" w:hAnsi="Times New Roman" w:cs="Times New Roman"/>
                <w:b/>
              </w:rPr>
              <w:t>___________________/</w:t>
            </w:r>
            <w:proofErr w:type="spellStart"/>
            <w:r>
              <w:rPr>
                <w:rFonts w:ascii="Times New Roman" w:hAnsi="Times New Roman" w:cs="Times New Roman"/>
                <w:b/>
              </w:rPr>
              <w:t>Дубенчак</w:t>
            </w:r>
            <w:proofErr w:type="spellEnd"/>
            <w:r>
              <w:rPr>
                <w:rFonts w:ascii="Times New Roman" w:hAnsi="Times New Roman" w:cs="Times New Roman"/>
                <w:b/>
              </w:rPr>
              <w:t xml:space="preserve"> Д.А.</w:t>
            </w:r>
            <w:r w:rsidRPr="00081D08">
              <w:rPr>
                <w:rFonts w:ascii="Times New Roman" w:hAnsi="Times New Roman" w:cs="Times New Roman"/>
                <w:b/>
              </w:rPr>
              <w:t>/</w:t>
            </w:r>
          </w:p>
        </w:tc>
        <w:tc>
          <w:tcPr>
            <w:tcW w:w="4728" w:type="dxa"/>
          </w:tcPr>
          <w:p w:rsidR="00EF04C6" w:rsidRPr="00081D08" w:rsidRDefault="00EF04C6" w:rsidP="00EF04C6">
            <w:pPr>
              <w:widowControl w:val="0"/>
              <w:jc w:val="center"/>
              <w:rPr>
                <w:rFonts w:ascii="Times New Roman" w:hAnsi="Times New Roman" w:cs="Times New Roman"/>
                <w:b/>
              </w:rPr>
            </w:pPr>
          </w:p>
        </w:tc>
      </w:tr>
    </w:tbl>
    <w:p w:rsidR="00065D56" w:rsidRPr="00065D56" w:rsidRDefault="00065D56" w:rsidP="00065D56">
      <w:pPr>
        <w:pStyle w:val="a4"/>
        <w:spacing w:after="0"/>
        <w:ind w:left="360"/>
        <w:rPr>
          <w:rFonts w:ascii="Times New Roman" w:hAnsi="Times New Roman"/>
          <w:b/>
        </w:rPr>
      </w:pPr>
    </w:p>
    <w:sectPr w:rsidR="00065D56" w:rsidRPr="00065D56" w:rsidSect="000F61B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Journal">
    <w:altName w:val="Courier New"/>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015BC"/>
    <w:multiLevelType w:val="hybridMultilevel"/>
    <w:tmpl w:val="984AE502"/>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 w15:restartNumberingAfterBreak="0">
    <w:nsid w:val="0BDE6CF2"/>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EA697D"/>
    <w:multiLevelType w:val="hybridMultilevel"/>
    <w:tmpl w:val="69066738"/>
    <w:lvl w:ilvl="0" w:tplc="0422000F">
      <w:start w:val="1"/>
      <w:numFmt w:val="decimal"/>
      <w:lvlText w:val="%1."/>
      <w:lvlJc w:val="left"/>
      <w:pPr>
        <w:ind w:left="1560" w:hanging="360"/>
      </w:pPr>
    </w:lvl>
    <w:lvl w:ilvl="1" w:tplc="04220019" w:tentative="1">
      <w:start w:val="1"/>
      <w:numFmt w:val="lowerLetter"/>
      <w:lvlText w:val="%2."/>
      <w:lvlJc w:val="left"/>
      <w:pPr>
        <w:ind w:left="2280" w:hanging="360"/>
      </w:pPr>
    </w:lvl>
    <w:lvl w:ilvl="2" w:tplc="0422001B" w:tentative="1">
      <w:start w:val="1"/>
      <w:numFmt w:val="lowerRoman"/>
      <w:lvlText w:val="%3."/>
      <w:lvlJc w:val="right"/>
      <w:pPr>
        <w:ind w:left="3000" w:hanging="180"/>
      </w:pPr>
    </w:lvl>
    <w:lvl w:ilvl="3" w:tplc="0422000F" w:tentative="1">
      <w:start w:val="1"/>
      <w:numFmt w:val="decimal"/>
      <w:lvlText w:val="%4."/>
      <w:lvlJc w:val="left"/>
      <w:pPr>
        <w:ind w:left="3720" w:hanging="360"/>
      </w:pPr>
    </w:lvl>
    <w:lvl w:ilvl="4" w:tplc="04220019" w:tentative="1">
      <w:start w:val="1"/>
      <w:numFmt w:val="lowerLetter"/>
      <w:lvlText w:val="%5."/>
      <w:lvlJc w:val="left"/>
      <w:pPr>
        <w:ind w:left="4440" w:hanging="360"/>
      </w:pPr>
    </w:lvl>
    <w:lvl w:ilvl="5" w:tplc="0422001B" w:tentative="1">
      <w:start w:val="1"/>
      <w:numFmt w:val="lowerRoman"/>
      <w:lvlText w:val="%6."/>
      <w:lvlJc w:val="right"/>
      <w:pPr>
        <w:ind w:left="5160" w:hanging="180"/>
      </w:pPr>
    </w:lvl>
    <w:lvl w:ilvl="6" w:tplc="0422000F" w:tentative="1">
      <w:start w:val="1"/>
      <w:numFmt w:val="decimal"/>
      <w:lvlText w:val="%7."/>
      <w:lvlJc w:val="left"/>
      <w:pPr>
        <w:ind w:left="5880" w:hanging="360"/>
      </w:pPr>
    </w:lvl>
    <w:lvl w:ilvl="7" w:tplc="04220019" w:tentative="1">
      <w:start w:val="1"/>
      <w:numFmt w:val="lowerLetter"/>
      <w:lvlText w:val="%8."/>
      <w:lvlJc w:val="left"/>
      <w:pPr>
        <w:ind w:left="6600" w:hanging="360"/>
      </w:pPr>
    </w:lvl>
    <w:lvl w:ilvl="8" w:tplc="0422001B" w:tentative="1">
      <w:start w:val="1"/>
      <w:numFmt w:val="lowerRoman"/>
      <w:lvlText w:val="%9."/>
      <w:lvlJc w:val="right"/>
      <w:pPr>
        <w:ind w:left="7320" w:hanging="180"/>
      </w:pPr>
    </w:lvl>
  </w:abstractNum>
  <w:abstractNum w:abstractNumId="3" w15:restartNumberingAfterBreak="0">
    <w:nsid w:val="1A8349E5"/>
    <w:multiLevelType w:val="hybridMultilevel"/>
    <w:tmpl w:val="3A264FF0"/>
    <w:lvl w:ilvl="0" w:tplc="04220001">
      <w:start w:val="1"/>
      <w:numFmt w:val="bullet"/>
      <w:lvlText w:val=""/>
      <w:lvlJc w:val="left"/>
      <w:pPr>
        <w:ind w:left="1512" w:hanging="360"/>
      </w:pPr>
      <w:rPr>
        <w:rFonts w:ascii="Symbol" w:hAnsi="Symbol" w:hint="default"/>
      </w:rPr>
    </w:lvl>
    <w:lvl w:ilvl="1" w:tplc="04220003" w:tentative="1">
      <w:start w:val="1"/>
      <w:numFmt w:val="bullet"/>
      <w:lvlText w:val="o"/>
      <w:lvlJc w:val="left"/>
      <w:pPr>
        <w:ind w:left="2232" w:hanging="360"/>
      </w:pPr>
      <w:rPr>
        <w:rFonts w:ascii="Courier New" w:hAnsi="Courier New" w:cs="Courier New" w:hint="default"/>
      </w:rPr>
    </w:lvl>
    <w:lvl w:ilvl="2" w:tplc="04220005" w:tentative="1">
      <w:start w:val="1"/>
      <w:numFmt w:val="bullet"/>
      <w:lvlText w:val=""/>
      <w:lvlJc w:val="left"/>
      <w:pPr>
        <w:ind w:left="2952" w:hanging="360"/>
      </w:pPr>
      <w:rPr>
        <w:rFonts w:ascii="Wingdings" w:hAnsi="Wingdings" w:hint="default"/>
      </w:rPr>
    </w:lvl>
    <w:lvl w:ilvl="3" w:tplc="04220001" w:tentative="1">
      <w:start w:val="1"/>
      <w:numFmt w:val="bullet"/>
      <w:lvlText w:val=""/>
      <w:lvlJc w:val="left"/>
      <w:pPr>
        <w:ind w:left="3672" w:hanging="360"/>
      </w:pPr>
      <w:rPr>
        <w:rFonts w:ascii="Symbol" w:hAnsi="Symbol" w:hint="default"/>
      </w:rPr>
    </w:lvl>
    <w:lvl w:ilvl="4" w:tplc="04220003" w:tentative="1">
      <w:start w:val="1"/>
      <w:numFmt w:val="bullet"/>
      <w:lvlText w:val="o"/>
      <w:lvlJc w:val="left"/>
      <w:pPr>
        <w:ind w:left="4392" w:hanging="360"/>
      </w:pPr>
      <w:rPr>
        <w:rFonts w:ascii="Courier New" w:hAnsi="Courier New" w:cs="Courier New" w:hint="default"/>
      </w:rPr>
    </w:lvl>
    <w:lvl w:ilvl="5" w:tplc="04220005" w:tentative="1">
      <w:start w:val="1"/>
      <w:numFmt w:val="bullet"/>
      <w:lvlText w:val=""/>
      <w:lvlJc w:val="left"/>
      <w:pPr>
        <w:ind w:left="5112" w:hanging="360"/>
      </w:pPr>
      <w:rPr>
        <w:rFonts w:ascii="Wingdings" w:hAnsi="Wingdings" w:hint="default"/>
      </w:rPr>
    </w:lvl>
    <w:lvl w:ilvl="6" w:tplc="04220001" w:tentative="1">
      <w:start w:val="1"/>
      <w:numFmt w:val="bullet"/>
      <w:lvlText w:val=""/>
      <w:lvlJc w:val="left"/>
      <w:pPr>
        <w:ind w:left="5832" w:hanging="360"/>
      </w:pPr>
      <w:rPr>
        <w:rFonts w:ascii="Symbol" w:hAnsi="Symbol" w:hint="default"/>
      </w:rPr>
    </w:lvl>
    <w:lvl w:ilvl="7" w:tplc="04220003" w:tentative="1">
      <w:start w:val="1"/>
      <w:numFmt w:val="bullet"/>
      <w:lvlText w:val="o"/>
      <w:lvlJc w:val="left"/>
      <w:pPr>
        <w:ind w:left="6552" w:hanging="360"/>
      </w:pPr>
      <w:rPr>
        <w:rFonts w:ascii="Courier New" w:hAnsi="Courier New" w:cs="Courier New" w:hint="default"/>
      </w:rPr>
    </w:lvl>
    <w:lvl w:ilvl="8" w:tplc="04220005" w:tentative="1">
      <w:start w:val="1"/>
      <w:numFmt w:val="bullet"/>
      <w:lvlText w:val=""/>
      <w:lvlJc w:val="left"/>
      <w:pPr>
        <w:ind w:left="7272" w:hanging="360"/>
      </w:pPr>
      <w:rPr>
        <w:rFonts w:ascii="Wingdings" w:hAnsi="Wingdings" w:hint="default"/>
      </w:rPr>
    </w:lvl>
  </w:abstractNum>
  <w:abstractNum w:abstractNumId="4" w15:restartNumberingAfterBreak="0">
    <w:nsid w:val="1F4D060B"/>
    <w:multiLevelType w:val="multilevel"/>
    <w:tmpl w:val="A33CE4EA"/>
    <w:lvl w:ilvl="0">
      <w:start w:val="1"/>
      <w:numFmt w:val="decimal"/>
      <w:lvlText w:val="%1."/>
      <w:lvlJc w:val="left"/>
      <w:pPr>
        <w:ind w:left="360" w:hanging="360"/>
      </w:pPr>
      <w:rPr>
        <w:rFonts w:hint="default"/>
        <w:b/>
      </w:rPr>
    </w:lvl>
    <w:lvl w:ilvl="1">
      <w:start w:val="1"/>
      <w:numFmt w:val="decimal"/>
      <w:lvlText w:val="%1.%2."/>
      <w:lvlJc w:val="left"/>
      <w:pPr>
        <w:ind w:left="284" w:firstLine="76"/>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1C506B"/>
    <w:multiLevelType w:val="hybridMultilevel"/>
    <w:tmpl w:val="D9DECACC"/>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29A96D9F"/>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FC7629"/>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370758"/>
    <w:multiLevelType w:val="hybridMultilevel"/>
    <w:tmpl w:val="C304F6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AAD32D8"/>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CD2F2F"/>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09434C"/>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5A943C2"/>
    <w:multiLevelType w:val="hybridMultilevel"/>
    <w:tmpl w:val="52A2A5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6BE2D1E"/>
    <w:multiLevelType w:val="hybridMultilevel"/>
    <w:tmpl w:val="07522C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A0F6722"/>
    <w:multiLevelType w:val="hybridMultilevel"/>
    <w:tmpl w:val="98BA7C2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13"/>
  </w:num>
  <w:num w:numId="5">
    <w:abstractNumId w:val="12"/>
  </w:num>
  <w:num w:numId="6">
    <w:abstractNumId w:val="8"/>
  </w:num>
  <w:num w:numId="7">
    <w:abstractNumId w:val="2"/>
  </w:num>
  <w:num w:numId="8">
    <w:abstractNumId w:val="11"/>
  </w:num>
  <w:num w:numId="9">
    <w:abstractNumId w:val="1"/>
  </w:num>
  <w:num w:numId="10">
    <w:abstractNumId w:val="3"/>
  </w:num>
  <w:num w:numId="11">
    <w:abstractNumId w:val="10"/>
  </w:num>
  <w:num w:numId="12">
    <w:abstractNumId w:val="6"/>
  </w:num>
  <w:num w:numId="13">
    <w:abstractNumId w:val="9"/>
  </w:num>
  <w:num w:numId="14">
    <w:abstractNumId w:val="5"/>
  </w:num>
  <w:num w:numId="15">
    <w:abstractNumId w:val="14"/>
  </w:num>
  <w:num w:numId="16">
    <w:abstractNumId w:val="4"/>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794" w:hanging="434"/>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4"/>
    <w:lvlOverride w:ilvl="0">
      <w:lvl w:ilvl="0">
        <w:start w:val="1"/>
        <w:numFmt w:val="decimal"/>
        <w:suff w:val="nothing"/>
        <w:lvlText w:val="%1."/>
        <w:lvlJc w:val="left"/>
        <w:pPr>
          <w:ind w:left="357" w:hanging="357"/>
        </w:pPr>
        <w:rPr>
          <w:rFonts w:hint="default"/>
          <w:b/>
        </w:rPr>
      </w:lvl>
    </w:lvlOverride>
    <w:lvlOverride w:ilvl="1">
      <w:lvl w:ilvl="1">
        <w:start w:val="1"/>
        <w:numFmt w:val="decimal"/>
        <w:lvlText w:val="%1.%2."/>
        <w:lvlJc w:val="left"/>
        <w:pPr>
          <w:ind w:left="284" w:firstLine="76"/>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3CC"/>
    <w:rsid w:val="00011998"/>
    <w:rsid w:val="00065D56"/>
    <w:rsid w:val="00081D08"/>
    <w:rsid w:val="000B082F"/>
    <w:rsid w:val="000B40ED"/>
    <w:rsid w:val="000F3021"/>
    <w:rsid w:val="000F61B2"/>
    <w:rsid w:val="001062E2"/>
    <w:rsid w:val="00113A9D"/>
    <w:rsid w:val="001264B7"/>
    <w:rsid w:val="00143714"/>
    <w:rsid w:val="0014717B"/>
    <w:rsid w:val="00194EAD"/>
    <w:rsid w:val="001A0B98"/>
    <w:rsid w:val="001A1881"/>
    <w:rsid w:val="001E5C73"/>
    <w:rsid w:val="0023244E"/>
    <w:rsid w:val="002606B4"/>
    <w:rsid w:val="002C5F21"/>
    <w:rsid w:val="00382E93"/>
    <w:rsid w:val="00385243"/>
    <w:rsid w:val="003B2962"/>
    <w:rsid w:val="003C2BF6"/>
    <w:rsid w:val="003C6C7B"/>
    <w:rsid w:val="003D157A"/>
    <w:rsid w:val="004138C9"/>
    <w:rsid w:val="004463CC"/>
    <w:rsid w:val="004538AF"/>
    <w:rsid w:val="004925E3"/>
    <w:rsid w:val="004D4E5B"/>
    <w:rsid w:val="00524EA7"/>
    <w:rsid w:val="0056496B"/>
    <w:rsid w:val="00573007"/>
    <w:rsid w:val="00585CEE"/>
    <w:rsid w:val="00597B41"/>
    <w:rsid w:val="006102FA"/>
    <w:rsid w:val="00647CDE"/>
    <w:rsid w:val="00685B8F"/>
    <w:rsid w:val="006871CF"/>
    <w:rsid w:val="006C2B04"/>
    <w:rsid w:val="006D59C0"/>
    <w:rsid w:val="007538D7"/>
    <w:rsid w:val="00777701"/>
    <w:rsid w:val="007C517E"/>
    <w:rsid w:val="007D6FA1"/>
    <w:rsid w:val="008663FB"/>
    <w:rsid w:val="00871CCC"/>
    <w:rsid w:val="008B6496"/>
    <w:rsid w:val="008C0F2A"/>
    <w:rsid w:val="008C0F7E"/>
    <w:rsid w:val="00902A3F"/>
    <w:rsid w:val="00926586"/>
    <w:rsid w:val="00931002"/>
    <w:rsid w:val="009F05E7"/>
    <w:rsid w:val="009F63A1"/>
    <w:rsid w:val="00A5297B"/>
    <w:rsid w:val="00A87CA6"/>
    <w:rsid w:val="00A95AA7"/>
    <w:rsid w:val="00AA695D"/>
    <w:rsid w:val="00B440F5"/>
    <w:rsid w:val="00B7040A"/>
    <w:rsid w:val="00B9570D"/>
    <w:rsid w:val="00BB72E0"/>
    <w:rsid w:val="00BD2531"/>
    <w:rsid w:val="00BE541C"/>
    <w:rsid w:val="00C167FC"/>
    <w:rsid w:val="00C26230"/>
    <w:rsid w:val="00C55D62"/>
    <w:rsid w:val="00C9645F"/>
    <w:rsid w:val="00CB33ED"/>
    <w:rsid w:val="00CC1E31"/>
    <w:rsid w:val="00D0233F"/>
    <w:rsid w:val="00D82D75"/>
    <w:rsid w:val="00D87C8E"/>
    <w:rsid w:val="00DB3F00"/>
    <w:rsid w:val="00E167FB"/>
    <w:rsid w:val="00E5035C"/>
    <w:rsid w:val="00E7249B"/>
    <w:rsid w:val="00EB58ED"/>
    <w:rsid w:val="00EC45CC"/>
    <w:rsid w:val="00ED6D2C"/>
    <w:rsid w:val="00EE03BD"/>
    <w:rsid w:val="00EF04C6"/>
    <w:rsid w:val="00F128DE"/>
    <w:rsid w:val="00F4333B"/>
    <w:rsid w:val="00F44B82"/>
    <w:rsid w:val="00F468ED"/>
    <w:rsid w:val="00FF7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20245"/>
  <w15:docId w15:val="{B66A92CB-4C00-49AC-B14F-A72AF7B68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61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6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3021"/>
    <w:pPr>
      <w:ind w:left="720"/>
      <w:contextualSpacing/>
    </w:pPr>
  </w:style>
  <w:style w:type="paragraph" w:styleId="a5">
    <w:name w:val="Body Text"/>
    <w:basedOn w:val="a"/>
    <w:link w:val="a6"/>
    <w:rsid w:val="004138C9"/>
    <w:pPr>
      <w:spacing w:after="0" w:line="240" w:lineRule="auto"/>
      <w:jc w:val="both"/>
    </w:pPr>
    <w:rPr>
      <w:rFonts w:ascii="Journal" w:eastAsia="Times New Roman" w:hAnsi="Journal" w:cs="Times New Roman"/>
      <w:sz w:val="24"/>
      <w:szCs w:val="20"/>
      <w:lang w:eastAsia="ru-RU"/>
    </w:rPr>
  </w:style>
  <w:style w:type="character" w:customStyle="1" w:styleId="a6">
    <w:name w:val="Основной текст Знак"/>
    <w:basedOn w:val="a0"/>
    <w:link w:val="a5"/>
    <w:rsid w:val="004138C9"/>
    <w:rPr>
      <w:rFonts w:ascii="Journal" w:eastAsia="Times New Roman" w:hAnsi="Journal" w:cs="Times New Roman"/>
      <w:sz w:val="24"/>
      <w:szCs w:val="20"/>
      <w:lang w:eastAsia="ru-RU"/>
    </w:rPr>
  </w:style>
  <w:style w:type="paragraph" w:customStyle="1" w:styleId="1">
    <w:name w:val="Обычный1"/>
    <w:link w:val="Normal"/>
    <w:rsid w:val="004138C9"/>
    <w:pPr>
      <w:widowControl w:val="0"/>
      <w:spacing w:before="40" w:after="0" w:line="280" w:lineRule="auto"/>
      <w:ind w:firstLine="840"/>
      <w:jc w:val="both"/>
    </w:pPr>
    <w:rPr>
      <w:rFonts w:ascii="Times New Roman" w:eastAsia="Times New Roman" w:hAnsi="Times New Roman" w:cs="Times New Roman"/>
      <w:snapToGrid w:val="0"/>
      <w:sz w:val="20"/>
      <w:szCs w:val="20"/>
      <w:lang w:eastAsia="ru-RU"/>
    </w:rPr>
  </w:style>
  <w:style w:type="character" w:customStyle="1" w:styleId="Normal">
    <w:name w:val="Normal Знак"/>
    <w:link w:val="1"/>
    <w:rsid w:val="00BE541C"/>
    <w:rPr>
      <w:rFonts w:ascii="Times New Roman" w:eastAsia="Times New Roman" w:hAnsi="Times New Roman" w:cs="Times New Roman"/>
      <w:snapToGrid w:val="0"/>
      <w:sz w:val="20"/>
      <w:szCs w:val="20"/>
      <w:lang w:eastAsia="ru-RU"/>
    </w:rPr>
  </w:style>
  <w:style w:type="character" w:styleId="a7">
    <w:name w:val="Hyperlink"/>
    <w:basedOn w:val="a0"/>
    <w:uiPriority w:val="99"/>
    <w:semiHidden/>
    <w:unhideWhenUsed/>
    <w:rsid w:val="002324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33759">
      <w:bodyDiv w:val="1"/>
      <w:marLeft w:val="0"/>
      <w:marRight w:val="0"/>
      <w:marTop w:val="0"/>
      <w:marBottom w:val="0"/>
      <w:divBdr>
        <w:top w:val="none" w:sz="0" w:space="0" w:color="auto"/>
        <w:left w:val="none" w:sz="0" w:space="0" w:color="auto"/>
        <w:bottom w:val="none" w:sz="0" w:space="0" w:color="auto"/>
        <w:right w:val="none" w:sz="0" w:space="0" w:color="auto"/>
      </w:divBdr>
      <w:divsChild>
        <w:div w:id="353388568">
          <w:marLeft w:val="0"/>
          <w:marRight w:val="0"/>
          <w:marTop w:val="0"/>
          <w:marBottom w:val="0"/>
          <w:divBdr>
            <w:top w:val="none" w:sz="0" w:space="0" w:color="auto"/>
            <w:left w:val="none" w:sz="0" w:space="0" w:color="auto"/>
            <w:bottom w:val="none" w:sz="0" w:space="0" w:color="auto"/>
            <w:right w:val="none" w:sz="0" w:space="0" w:color="auto"/>
          </w:divBdr>
        </w:div>
        <w:div w:id="1348369670">
          <w:marLeft w:val="0"/>
          <w:marRight w:val="0"/>
          <w:marTop w:val="0"/>
          <w:marBottom w:val="0"/>
          <w:divBdr>
            <w:top w:val="none" w:sz="0" w:space="0" w:color="auto"/>
            <w:left w:val="none" w:sz="0" w:space="0" w:color="auto"/>
            <w:bottom w:val="none" w:sz="0" w:space="0" w:color="auto"/>
            <w:right w:val="none" w:sz="0" w:space="0" w:color="auto"/>
          </w:divBdr>
        </w:div>
        <w:div w:id="2088919660">
          <w:marLeft w:val="0"/>
          <w:marRight w:val="0"/>
          <w:marTop w:val="0"/>
          <w:marBottom w:val="0"/>
          <w:divBdr>
            <w:top w:val="none" w:sz="0" w:space="0" w:color="auto"/>
            <w:left w:val="none" w:sz="0" w:space="0" w:color="auto"/>
            <w:bottom w:val="none" w:sz="0" w:space="0" w:color="auto"/>
            <w:right w:val="none" w:sz="0" w:space="0" w:color="auto"/>
          </w:divBdr>
        </w:div>
        <w:div w:id="1631280334">
          <w:marLeft w:val="0"/>
          <w:marRight w:val="0"/>
          <w:marTop w:val="0"/>
          <w:marBottom w:val="0"/>
          <w:divBdr>
            <w:top w:val="none" w:sz="0" w:space="0" w:color="auto"/>
            <w:left w:val="none" w:sz="0" w:space="0" w:color="auto"/>
            <w:bottom w:val="none" w:sz="0" w:space="0" w:color="auto"/>
            <w:right w:val="none" w:sz="0" w:space="0" w:color="auto"/>
          </w:divBdr>
        </w:div>
        <w:div w:id="1582059046">
          <w:marLeft w:val="0"/>
          <w:marRight w:val="0"/>
          <w:marTop w:val="0"/>
          <w:marBottom w:val="0"/>
          <w:divBdr>
            <w:top w:val="none" w:sz="0" w:space="0" w:color="auto"/>
            <w:left w:val="none" w:sz="0" w:space="0" w:color="auto"/>
            <w:bottom w:val="none" w:sz="0" w:space="0" w:color="auto"/>
            <w:right w:val="none" w:sz="0" w:space="0" w:color="auto"/>
          </w:divBdr>
        </w:div>
        <w:div w:id="974213646">
          <w:marLeft w:val="0"/>
          <w:marRight w:val="0"/>
          <w:marTop w:val="0"/>
          <w:marBottom w:val="0"/>
          <w:divBdr>
            <w:top w:val="none" w:sz="0" w:space="0" w:color="auto"/>
            <w:left w:val="none" w:sz="0" w:space="0" w:color="auto"/>
            <w:bottom w:val="none" w:sz="0" w:space="0" w:color="auto"/>
            <w:right w:val="none" w:sz="0" w:space="0" w:color="auto"/>
          </w:divBdr>
        </w:div>
        <w:div w:id="375202949">
          <w:marLeft w:val="0"/>
          <w:marRight w:val="0"/>
          <w:marTop w:val="0"/>
          <w:marBottom w:val="0"/>
          <w:divBdr>
            <w:top w:val="none" w:sz="0" w:space="0" w:color="auto"/>
            <w:left w:val="none" w:sz="0" w:space="0" w:color="auto"/>
            <w:bottom w:val="none" w:sz="0" w:space="0" w:color="auto"/>
            <w:right w:val="none" w:sz="0" w:space="0" w:color="auto"/>
          </w:divBdr>
        </w:div>
        <w:div w:id="167333010">
          <w:marLeft w:val="0"/>
          <w:marRight w:val="0"/>
          <w:marTop w:val="0"/>
          <w:marBottom w:val="0"/>
          <w:divBdr>
            <w:top w:val="none" w:sz="0" w:space="0" w:color="auto"/>
            <w:left w:val="none" w:sz="0" w:space="0" w:color="auto"/>
            <w:bottom w:val="none" w:sz="0" w:space="0" w:color="auto"/>
            <w:right w:val="none" w:sz="0" w:space="0" w:color="auto"/>
          </w:divBdr>
        </w:div>
        <w:div w:id="67253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ubenchak@yahoo.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4005</Words>
  <Characters>22833</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Tester</cp:lastModifiedBy>
  <cp:revision>2</cp:revision>
  <dcterms:created xsi:type="dcterms:W3CDTF">2018-04-10T08:14:00Z</dcterms:created>
  <dcterms:modified xsi:type="dcterms:W3CDTF">2018-04-10T08:14:00Z</dcterms:modified>
</cp:coreProperties>
</file>